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16B78" w14:textId="77777777" w:rsidR="0026255A" w:rsidRPr="0000054C" w:rsidRDefault="0026255A" w:rsidP="0026255A">
      <w:pPr>
        <w:pStyle w:val="NoSpacing"/>
        <w:jc w:val="center"/>
        <w:rPr>
          <w:rFonts w:ascii="Arial" w:hAnsi="Arial" w:cs="Arial"/>
        </w:rPr>
      </w:pPr>
      <w:r w:rsidRPr="0000054C">
        <w:rPr>
          <w:rFonts w:ascii="Arial" w:hAnsi="Arial" w:cs="Arial"/>
        </w:rPr>
        <w:t>Company Ltd by Guarantee registered in England.</w:t>
      </w:r>
    </w:p>
    <w:p w14:paraId="25649E55" w14:textId="77777777" w:rsidR="0026255A" w:rsidRPr="0000054C" w:rsidRDefault="0026255A" w:rsidP="0026255A">
      <w:pPr>
        <w:pStyle w:val="NoSpacing"/>
        <w:jc w:val="center"/>
        <w:rPr>
          <w:rFonts w:ascii="Arial" w:hAnsi="Arial" w:cs="Arial"/>
        </w:rPr>
      </w:pPr>
      <w:r w:rsidRPr="0000054C">
        <w:rPr>
          <w:rFonts w:ascii="Arial" w:hAnsi="Arial" w:cs="Arial"/>
        </w:rPr>
        <w:t>Registered number 33132461.</w:t>
      </w:r>
    </w:p>
    <w:p w14:paraId="201ADE26" w14:textId="77777777" w:rsidR="0026255A" w:rsidRPr="0000054C" w:rsidRDefault="0026255A" w:rsidP="0026255A">
      <w:pPr>
        <w:pStyle w:val="NoSpacing"/>
        <w:jc w:val="center"/>
        <w:rPr>
          <w:rFonts w:ascii="Arial" w:hAnsi="Arial" w:cs="Arial"/>
        </w:rPr>
      </w:pPr>
      <w:r w:rsidRPr="0000054C">
        <w:rPr>
          <w:rFonts w:ascii="Arial" w:hAnsi="Arial" w:cs="Arial"/>
        </w:rPr>
        <w:t>Registered Office:</w:t>
      </w:r>
    </w:p>
    <w:p w14:paraId="41C92548" w14:textId="77777777" w:rsidR="00C709AF" w:rsidRPr="001B2878" w:rsidRDefault="00C709AF" w:rsidP="00C709AF">
      <w:pPr>
        <w:pStyle w:val="NoSpacing"/>
        <w:jc w:val="center"/>
        <w:rPr>
          <w:rFonts w:ascii="Arial" w:hAnsi="Arial" w:cs="Arial"/>
        </w:rPr>
      </w:pPr>
      <w:r>
        <w:rPr>
          <w:rFonts w:ascii="Arial" w:hAnsi="Arial" w:cs="Arial"/>
        </w:rPr>
        <w:t>Trent House, 234 Victoria Road, Fenton, Stoke-on-Trent, ST4 2LW</w:t>
      </w:r>
    </w:p>
    <w:p w14:paraId="5CA80DF3" w14:textId="77777777" w:rsidR="0026255A" w:rsidRPr="0000054C" w:rsidRDefault="0026255A" w:rsidP="0026255A">
      <w:pPr>
        <w:pStyle w:val="NoSpacing"/>
        <w:jc w:val="center"/>
        <w:rPr>
          <w:rFonts w:ascii="Arial" w:hAnsi="Arial" w:cs="Arial"/>
          <w:b/>
        </w:rPr>
      </w:pPr>
      <w:r w:rsidRPr="0000054C">
        <w:rPr>
          <w:rFonts w:ascii="Arial" w:hAnsi="Arial" w:cs="Arial"/>
        </w:rPr>
        <w:t>Registered Charity Number: 1062548</w:t>
      </w:r>
    </w:p>
    <w:p w14:paraId="362C1877" w14:textId="77777777" w:rsidR="0026255A" w:rsidRPr="0000054C" w:rsidRDefault="0026255A" w:rsidP="0026255A">
      <w:pPr>
        <w:pStyle w:val="Default"/>
        <w:jc w:val="center"/>
        <w:rPr>
          <w:rFonts w:ascii="Arial" w:hAnsi="Arial" w:cs="Arial"/>
        </w:rPr>
      </w:pPr>
    </w:p>
    <w:p w14:paraId="54B36A5E" w14:textId="77777777" w:rsidR="0026255A" w:rsidRDefault="0026255A" w:rsidP="0026255A">
      <w:pPr>
        <w:pStyle w:val="Default"/>
        <w:jc w:val="center"/>
        <w:rPr>
          <w:rFonts w:ascii="Arial" w:hAnsi="Arial" w:cs="Arial"/>
          <w:b/>
          <w:bCs/>
          <w:sz w:val="36"/>
        </w:rPr>
      </w:pPr>
      <w:r w:rsidRPr="00DF0DEB">
        <w:rPr>
          <w:rFonts w:ascii="Arial" w:hAnsi="Arial" w:cs="Arial"/>
          <w:b/>
          <w:bCs/>
          <w:sz w:val="36"/>
        </w:rPr>
        <w:t>NSCA Safeguarding Children Policy</w:t>
      </w:r>
    </w:p>
    <w:p w14:paraId="02046986" w14:textId="77777777" w:rsidR="004F163B" w:rsidRDefault="004F163B" w:rsidP="004F163B">
      <w:pPr>
        <w:pStyle w:val="NoSpacing"/>
        <w:rPr>
          <w:rFonts w:ascii="Arial" w:hAnsi="Arial"/>
          <w:b/>
          <w:szCs w:val="32"/>
        </w:rPr>
      </w:pPr>
    </w:p>
    <w:p w14:paraId="7E50F731" w14:textId="77777777" w:rsidR="004F163B" w:rsidRDefault="004F163B" w:rsidP="004F163B">
      <w:pPr>
        <w:pStyle w:val="NoSpacing"/>
        <w:rPr>
          <w:rFonts w:ascii="Arial" w:hAnsi="Arial"/>
          <w:b/>
          <w:szCs w:val="32"/>
        </w:rPr>
      </w:pPr>
      <w:r>
        <w:rPr>
          <w:rFonts w:ascii="Arial" w:hAnsi="Arial"/>
          <w:b/>
          <w:szCs w:val="32"/>
        </w:rPr>
        <w:t>Revisions Control</w:t>
      </w:r>
    </w:p>
    <w:p w14:paraId="032817E1" w14:textId="77777777" w:rsidR="004F163B" w:rsidRDefault="004F163B" w:rsidP="004F163B">
      <w:pPr>
        <w:pStyle w:val="NoSpacing"/>
        <w:rPr>
          <w:rFonts w:ascii="Arial" w:hAnsi="Arial"/>
          <w:b/>
          <w:szCs w:val="32"/>
        </w:rPr>
      </w:pPr>
    </w:p>
    <w:tbl>
      <w:tblPr>
        <w:tblW w:w="8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25"/>
        <w:gridCol w:w="4230"/>
        <w:gridCol w:w="3330"/>
      </w:tblGrid>
      <w:tr w:rsidR="004F163B" w14:paraId="766ADF3F" w14:textId="77777777" w:rsidTr="004F163B">
        <w:trPr>
          <w:trHeight w:val="343"/>
        </w:trPr>
        <w:tc>
          <w:tcPr>
            <w:tcW w:w="1425" w:type="dxa"/>
            <w:tcBorders>
              <w:top w:val="single" w:sz="12" w:space="0" w:color="auto"/>
              <w:left w:val="single" w:sz="12" w:space="0" w:color="auto"/>
              <w:bottom w:val="single" w:sz="12" w:space="0" w:color="auto"/>
              <w:right w:val="single" w:sz="12" w:space="0" w:color="auto"/>
            </w:tcBorders>
            <w:hideMark/>
          </w:tcPr>
          <w:p w14:paraId="3428CDB5" w14:textId="77777777" w:rsidR="004F163B" w:rsidRDefault="004F163B">
            <w:pPr>
              <w:pStyle w:val="NoSpacing"/>
              <w:spacing w:line="276" w:lineRule="auto"/>
              <w:rPr>
                <w:rFonts w:ascii="Arial" w:hAnsi="Arial" w:cs="Arial"/>
                <w:b/>
              </w:rPr>
            </w:pPr>
            <w:r>
              <w:rPr>
                <w:rFonts w:ascii="Arial" w:hAnsi="Arial" w:cs="Arial"/>
                <w:b/>
              </w:rPr>
              <w:t>Date</w:t>
            </w:r>
          </w:p>
        </w:tc>
        <w:tc>
          <w:tcPr>
            <w:tcW w:w="4230" w:type="dxa"/>
            <w:tcBorders>
              <w:top w:val="single" w:sz="12" w:space="0" w:color="auto"/>
              <w:left w:val="single" w:sz="12" w:space="0" w:color="auto"/>
              <w:bottom w:val="single" w:sz="12" w:space="0" w:color="auto"/>
              <w:right w:val="single" w:sz="12" w:space="0" w:color="auto"/>
            </w:tcBorders>
            <w:hideMark/>
          </w:tcPr>
          <w:p w14:paraId="1C6870B9" w14:textId="77777777" w:rsidR="004F163B" w:rsidRDefault="004F163B">
            <w:pPr>
              <w:pStyle w:val="NoSpacing"/>
              <w:spacing w:line="276" w:lineRule="auto"/>
              <w:rPr>
                <w:rFonts w:ascii="Arial" w:hAnsi="Arial" w:cs="Arial"/>
                <w:b/>
              </w:rPr>
            </w:pPr>
            <w:r>
              <w:rPr>
                <w:rFonts w:ascii="Arial" w:hAnsi="Arial" w:cs="Arial"/>
                <w:b/>
              </w:rPr>
              <w:t>Summary of Changes Made</w:t>
            </w:r>
          </w:p>
        </w:tc>
        <w:tc>
          <w:tcPr>
            <w:tcW w:w="3330" w:type="dxa"/>
            <w:tcBorders>
              <w:top w:val="single" w:sz="12" w:space="0" w:color="auto"/>
              <w:left w:val="single" w:sz="12" w:space="0" w:color="auto"/>
              <w:bottom w:val="single" w:sz="12" w:space="0" w:color="auto"/>
              <w:right w:val="single" w:sz="12" w:space="0" w:color="auto"/>
            </w:tcBorders>
            <w:hideMark/>
          </w:tcPr>
          <w:p w14:paraId="6DB93D20" w14:textId="77777777" w:rsidR="004F163B" w:rsidRDefault="004F163B">
            <w:pPr>
              <w:pStyle w:val="NoSpacing"/>
              <w:spacing w:line="276" w:lineRule="auto"/>
              <w:rPr>
                <w:rFonts w:ascii="Arial" w:hAnsi="Arial" w:cs="Arial"/>
                <w:b/>
              </w:rPr>
            </w:pPr>
            <w:r>
              <w:rPr>
                <w:rFonts w:ascii="Arial" w:hAnsi="Arial" w:cs="Arial"/>
                <w:b/>
              </w:rPr>
              <w:t>Changes Made By (Name)</w:t>
            </w:r>
          </w:p>
        </w:tc>
      </w:tr>
      <w:tr w:rsidR="004F163B" w14:paraId="374ACB78" w14:textId="77777777" w:rsidTr="004F163B">
        <w:trPr>
          <w:trHeight w:val="348"/>
        </w:trPr>
        <w:tc>
          <w:tcPr>
            <w:tcW w:w="1425" w:type="dxa"/>
            <w:tcBorders>
              <w:top w:val="nil"/>
              <w:left w:val="single" w:sz="6" w:space="0" w:color="auto"/>
              <w:bottom w:val="single" w:sz="6" w:space="0" w:color="auto"/>
              <w:right w:val="single" w:sz="6" w:space="0" w:color="auto"/>
            </w:tcBorders>
            <w:hideMark/>
          </w:tcPr>
          <w:p w14:paraId="7D036001" w14:textId="77777777" w:rsidR="004F163B" w:rsidRDefault="004F163B">
            <w:pPr>
              <w:pStyle w:val="NoSpacing"/>
              <w:spacing w:line="276" w:lineRule="auto"/>
              <w:rPr>
                <w:rFonts w:ascii="Arial" w:hAnsi="Arial" w:cs="Arial"/>
              </w:rPr>
            </w:pPr>
            <w:r>
              <w:rPr>
                <w:rFonts w:ascii="Arial" w:hAnsi="Arial" w:cs="Arial"/>
              </w:rPr>
              <w:t>23.09.2013</w:t>
            </w:r>
          </w:p>
        </w:tc>
        <w:tc>
          <w:tcPr>
            <w:tcW w:w="4230" w:type="dxa"/>
            <w:tcBorders>
              <w:top w:val="nil"/>
              <w:left w:val="single" w:sz="6" w:space="0" w:color="auto"/>
              <w:bottom w:val="single" w:sz="6" w:space="0" w:color="auto"/>
              <w:right w:val="single" w:sz="6" w:space="0" w:color="auto"/>
            </w:tcBorders>
            <w:hideMark/>
          </w:tcPr>
          <w:p w14:paraId="05870AC4" w14:textId="77777777" w:rsidR="004F163B" w:rsidRDefault="004F163B">
            <w:pPr>
              <w:pStyle w:val="NoSpacing"/>
              <w:spacing w:line="276" w:lineRule="auto"/>
              <w:rPr>
                <w:rFonts w:ascii="Arial" w:hAnsi="Arial" w:cs="Arial"/>
              </w:rPr>
            </w:pPr>
            <w:r>
              <w:rPr>
                <w:rFonts w:ascii="Arial" w:hAnsi="Arial" w:cs="Arial"/>
              </w:rPr>
              <w:t>Reviewed</w:t>
            </w:r>
          </w:p>
        </w:tc>
        <w:tc>
          <w:tcPr>
            <w:tcW w:w="3330" w:type="dxa"/>
            <w:tcBorders>
              <w:top w:val="nil"/>
              <w:left w:val="single" w:sz="6" w:space="0" w:color="auto"/>
              <w:bottom w:val="single" w:sz="6" w:space="0" w:color="auto"/>
              <w:right w:val="single" w:sz="6" w:space="0" w:color="auto"/>
            </w:tcBorders>
          </w:tcPr>
          <w:p w14:paraId="28B4B32F" w14:textId="77777777" w:rsidR="004F163B" w:rsidRDefault="004F163B">
            <w:pPr>
              <w:pStyle w:val="NoSpacing"/>
              <w:spacing w:line="276" w:lineRule="auto"/>
              <w:rPr>
                <w:rFonts w:ascii="Arial" w:hAnsi="Arial" w:cs="Arial"/>
              </w:rPr>
            </w:pPr>
          </w:p>
        </w:tc>
      </w:tr>
      <w:tr w:rsidR="004F163B" w14:paraId="159DC7F7" w14:textId="77777777" w:rsidTr="004F163B">
        <w:trPr>
          <w:trHeight w:val="381"/>
        </w:trPr>
        <w:tc>
          <w:tcPr>
            <w:tcW w:w="1425" w:type="dxa"/>
            <w:tcBorders>
              <w:top w:val="single" w:sz="6" w:space="0" w:color="auto"/>
              <w:left w:val="single" w:sz="6" w:space="0" w:color="auto"/>
              <w:bottom w:val="single" w:sz="6" w:space="0" w:color="auto"/>
              <w:right w:val="single" w:sz="6" w:space="0" w:color="auto"/>
            </w:tcBorders>
            <w:hideMark/>
          </w:tcPr>
          <w:p w14:paraId="4B6C99AD" w14:textId="77777777" w:rsidR="004F163B" w:rsidRDefault="004F163B">
            <w:pPr>
              <w:pStyle w:val="NoSpacing"/>
              <w:spacing w:line="276" w:lineRule="auto"/>
              <w:rPr>
                <w:rFonts w:ascii="Arial" w:hAnsi="Arial" w:cs="Arial"/>
              </w:rPr>
            </w:pPr>
            <w:r>
              <w:rPr>
                <w:rFonts w:ascii="Arial" w:hAnsi="Arial" w:cs="Arial"/>
              </w:rPr>
              <w:t>20.07.2017</w:t>
            </w:r>
          </w:p>
        </w:tc>
        <w:tc>
          <w:tcPr>
            <w:tcW w:w="4230" w:type="dxa"/>
            <w:tcBorders>
              <w:top w:val="single" w:sz="6" w:space="0" w:color="auto"/>
              <w:left w:val="single" w:sz="6" w:space="0" w:color="auto"/>
              <w:bottom w:val="single" w:sz="6" w:space="0" w:color="auto"/>
              <w:right w:val="single" w:sz="6" w:space="0" w:color="auto"/>
            </w:tcBorders>
            <w:hideMark/>
          </w:tcPr>
          <w:p w14:paraId="20506EF2" w14:textId="77777777" w:rsidR="004F163B" w:rsidRDefault="004F163B">
            <w:pPr>
              <w:pStyle w:val="NoSpacing"/>
              <w:spacing w:line="276" w:lineRule="auto"/>
              <w:rPr>
                <w:rFonts w:ascii="Arial" w:hAnsi="Arial" w:cs="Arial"/>
              </w:rPr>
            </w:pPr>
            <w:r>
              <w:rPr>
                <w:rFonts w:ascii="Arial" w:hAnsi="Arial" w:cs="Arial"/>
              </w:rPr>
              <w:t>Reviewed</w:t>
            </w:r>
          </w:p>
        </w:tc>
        <w:tc>
          <w:tcPr>
            <w:tcW w:w="3330" w:type="dxa"/>
            <w:tcBorders>
              <w:top w:val="single" w:sz="6" w:space="0" w:color="auto"/>
              <w:left w:val="single" w:sz="6" w:space="0" w:color="auto"/>
              <w:bottom w:val="single" w:sz="6" w:space="0" w:color="auto"/>
              <w:right w:val="single" w:sz="6" w:space="0" w:color="auto"/>
            </w:tcBorders>
          </w:tcPr>
          <w:p w14:paraId="48BCFF5F" w14:textId="77777777" w:rsidR="004F163B" w:rsidRDefault="004F163B">
            <w:pPr>
              <w:pStyle w:val="NoSpacing"/>
              <w:spacing w:line="276" w:lineRule="auto"/>
              <w:rPr>
                <w:rFonts w:ascii="Arial" w:hAnsi="Arial" w:cs="Arial"/>
              </w:rPr>
            </w:pPr>
          </w:p>
        </w:tc>
      </w:tr>
      <w:tr w:rsidR="004F163B" w14:paraId="106FE422" w14:textId="77777777" w:rsidTr="004F163B">
        <w:trPr>
          <w:trHeight w:val="408"/>
        </w:trPr>
        <w:tc>
          <w:tcPr>
            <w:tcW w:w="1425" w:type="dxa"/>
            <w:tcBorders>
              <w:top w:val="single" w:sz="6" w:space="0" w:color="auto"/>
              <w:left w:val="single" w:sz="6" w:space="0" w:color="auto"/>
              <w:bottom w:val="single" w:sz="6" w:space="0" w:color="auto"/>
              <w:right w:val="single" w:sz="6" w:space="0" w:color="auto"/>
            </w:tcBorders>
            <w:hideMark/>
          </w:tcPr>
          <w:p w14:paraId="610D0A26" w14:textId="77777777" w:rsidR="004F163B" w:rsidRDefault="004F163B">
            <w:pPr>
              <w:pStyle w:val="NoSpacing"/>
              <w:spacing w:line="276" w:lineRule="auto"/>
              <w:rPr>
                <w:rFonts w:ascii="Arial" w:hAnsi="Arial" w:cs="Arial"/>
              </w:rPr>
            </w:pPr>
            <w:r>
              <w:rPr>
                <w:rFonts w:ascii="Arial" w:hAnsi="Arial" w:cs="Arial"/>
              </w:rPr>
              <w:t>01.10.2020</w:t>
            </w:r>
          </w:p>
        </w:tc>
        <w:tc>
          <w:tcPr>
            <w:tcW w:w="4230" w:type="dxa"/>
            <w:tcBorders>
              <w:top w:val="single" w:sz="6" w:space="0" w:color="auto"/>
              <w:left w:val="single" w:sz="6" w:space="0" w:color="auto"/>
              <w:bottom w:val="single" w:sz="6" w:space="0" w:color="auto"/>
              <w:right w:val="single" w:sz="6" w:space="0" w:color="auto"/>
            </w:tcBorders>
            <w:hideMark/>
          </w:tcPr>
          <w:p w14:paraId="4C4B2F37" w14:textId="77777777" w:rsidR="004F163B" w:rsidRDefault="004F163B">
            <w:pPr>
              <w:pStyle w:val="NoSpacing"/>
              <w:spacing w:line="276" w:lineRule="auto"/>
              <w:rPr>
                <w:rFonts w:ascii="Arial" w:hAnsi="Arial" w:cs="Arial"/>
              </w:rPr>
            </w:pPr>
            <w:r>
              <w:rPr>
                <w:rFonts w:ascii="Arial" w:hAnsi="Arial" w:cs="Arial"/>
              </w:rPr>
              <w:t xml:space="preserve">Reviewed </w:t>
            </w:r>
          </w:p>
        </w:tc>
        <w:tc>
          <w:tcPr>
            <w:tcW w:w="3330" w:type="dxa"/>
            <w:tcBorders>
              <w:top w:val="single" w:sz="6" w:space="0" w:color="auto"/>
              <w:left w:val="single" w:sz="6" w:space="0" w:color="auto"/>
              <w:bottom w:val="single" w:sz="6" w:space="0" w:color="auto"/>
              <w:right w:val="single" w:sz="6" w:space="0" w:color="auto"/>
            </w:tcBorders>
          </w:tcPr>
          <w:p w14:paraId="7B5F41E5" w14:textId="77777777" w:rsidR="004F163B" w:rsidRDefault="004F163B">
            <w:pPr>
              <w:pStyle w:val="NoSpacing"/>
              <w:spacing w:line="276" w:lineRule="auto"/>
              <w:rPr>
                <w:rFonts w:ascii="Arial" w:hAnsi="Arial" w:cs="Arial"/>
              </w:rPr>
            </w:pPr>
          </w:p>
        </w:tc>
      </w:tr>
      <w:tr w:rsidR="004F163B" w14:paraId="0645F103" w14:textId="77777777" w:rsidTr="004F163B">
        <w:trPr>
          <w:trHeight w:val="374"/>
        </w:trPr>
        <w:tc>
          <w:tcPr>
            <w:tcW w:w="1425" w:type="dxa"/>
            <w:tcBorders>
              <w:top w:val="single" w:sz="6" w:space="0" w:color="auto"/>
              <w:left w:val="single" w:sz="6" w:space="0" w:color="auto"/>
              <w:bottom w:val="single" w:sz="6" w:space="0" w:color="auto"/>
              <w:right w:val="single" w:sz="6" w:space="0" w:color="auto"/>
            </w:tcBorders>
          </w:tcPr>
          <w:p w14:paraId="2F8F9C3B" w14:textId="093C1779" w:rsidR="004F163B" w:rsidRDefault="004E4FB2">
            <w:pPr>
              <w:pStyle w:val="NoSpacing"/>
              <w:spacing w:line="276" w:lineRule="auto"/>
              <w:rPr>
                <w:rFonts w:ascii="Arial" w:hAnsi="Arial" w:cs="Arial"/>
              </w:rPr>
            </w:pPr>
            <w:r>
              <w:rPr>
                <w:rFonts w:ascii="Arial" w:hAnsi="Arial" w:cs="Arial"/>
              </w:rPr>
              <w:t>12.01.2024</w:t>
            </w:r>
          </w:p>
        </w:tc>
        <w:tc>
          <w:tcPr>
            <w:tcW w:w="4230" w:type="dxa"/>
            <w:tcBorders>
              <w:top w:val="single" w:sz="6" w:space="0" w:color="auto"/>
              <w:left w:val="single" w:sz="6" w:space="0" w:color="auto"/>
              <w:bottom w:val="single" w:sz="6" w:space="0" w:color="auto"/>
              <w:right w:val="single" w:sz="6" w:space="0" w:color="auto"/>
            </w:tcBorders>
          </w:tcPr>
          <w:p w14:paraId="33695FE5" w14:textId="458A32F4" w:rsidR="004F163B" w:rsidRDefault="004E4FB2">
            <w:pPr>
              <w:pStyle w:val="NoSpacing"/>
              <w:spacing w:line="276" w:lineRule="auto"/>
              <w:rPr>
                <w:rFonts w:ascii="Arial" w:hAnsi="Arial" w:cs="Arial"/>
              </w:rPr>
            </w:pPr>
            <w:r>
              <w:rPr>
                <w:rFonts w:ascii="Arial" w:hAnsi="Arial" w:cs="Arial"/>
              </w:rPr>
              <w:t>Amended – Contact details for reporting Safeguarding Concerns</w:t>
            </w:r>
          </w:p>
        </w:tc>
        <w:tc>
          <w:tcPr>
            <w:tcW w:w="3330" w:type="dxa"/>
            <w:tcBorders>
              <w:top w:val="single" w:sz="6" w:space="0" w:color="auto"/>
              <w:left w:val="single" w:sz="6" w:space="0" w:color="auto"/>
              <w:bottom w:val="single" w:sz="6" w:space="0" w:color="auto"/>
              <w:right w:val="single" w:sz="6" w:space="0" w:color="auto"/>
            </w:tcBorders>
          </w:tcPr>
          <w:p w14:paraId="6C90B393" w14:textId="61D18558" w:rsidR="004F163B" w:rsidRDefault="004E4FB2">
            <w:pPr>
              <w:pStyle w:val="NoSpacing"/>
              <w:spacing w:line="276" w:lineRule="auto"/>
              <w:rPr>
                <w:rFonts w:ascii="Arial" w:hAnsi="Arial" w:cs="Arial"/>
              </w:rPr>
            </w:pPr>
            <w:r>
              <w:rPr>
                <w:rFonts w:ascii="Arial" w:hAnsi="Arial" w:cs="Arial"/>
              </w:rPr>
              <w:t>Julie Hammersley</w:t>
            </w:r>
          </w:p>
        </w:tc>
      </w:tr>
      <w:tr w:rsidR="004F163B" w14:paraId="5E1A497C" w14:textId="77777777" w:rsidTr="004F163B">
        <w:trPr>
          <w:trHeight w:val="361"/>
        </w:trPr>
        <w:tc>
          <w:tcPr>
            <w:tcW w:w="1425" w:type="dxa"/>
            <w:tcBorders>
              <w:top w:val="single" w:sz="6" w:space="0" w:color="auto"/>
              <w:left w:val="single" w:sz="6" w:space="0" w:color="auto"/>
              <w:bottom w:val="single" w:sz="6" w:space="0" w:color="auto"/>
              <w:right w:val="single" w:sz="6" w:space="0" w:color="auto"/>
            </w:tcBorders>
          </w:tcPr>
          <w:p w14:paraId="443BB510" w14:textId="4F318C61" w:rsidR="004F163B" w:rsidRDefault="004A6F9B">
            <w:pPr>
              <w:pStyle w:val="NoSpacing"/>
              <w:spacing w:line="276" w:lineRule="auto"/>
              <w:rPr>
                <w:rFonts w:ascii="Arial" w:hAnsi="Arial" w:cs="Arial"/>
              </w:rPr>
            </w:pPr>
            <w:r>
              <w:rPr>
                <w:rFonts w:ascii="Arial" w:hAnsi="Arial" w:cs="Arial"/>
              </w:rPr>
              <w:t>13.1.2025</w:t>
            </w:r>
          </w:p>
        </w:tc>
        <w:tc>
          <w:tcPr>
            <w:tcW w:w="4230" w:type="dxa"/>
            <w:tcBorders>
              <w:top w:val="single" w:sz="6" w:space="0" w:color="auto"/>
              <w:left w:val="single" w:sz="6" w:space="0" w:color="auto"/>
              <w:bottom w:val="single" w:sz="6" w:space="0" w:color="auto"/>
              <w:right w:val="single" w:sz="6" w:space="0" w:color="auto"/>
            </w:tcBorders>
          </w:tcPr>
          <w:p w14:paraId="419E10C3" w14:textId="04C444E3" w:rsidR="004F163B" w:rsidRDefault="004A6F9B" w:rsidP="00167D68">
            <w:pPr>
              <w:pStyle w:val="NoSpacing"/>
              <w:spacing w:line="276" w:lineRule="auto"/>
              <w:rPr>
                <w:rFonts w:ascii="Arial" w:hAnsi="Arial" w:cs="Arial"/>
              </w:rPr>
            </w:pPr>
            <w:r>
              <w:rPr>
                <w:rFonts w:ascii="Arial" w:hAnsi="Arial" w:cs="Arial"/>
              </w:rPr>
              <w:t xml:space="preserve">Reviewed no changes </w:t>
            </w:r>
          </w:p>
        </w:tc>
        <w:tc>
          <w:tcPr>
            <w:tcW w:w="3330" w:type="dxa"/>
            <w:tcBorders>
              <w:top w:val="single" w:sz="6" w:space="0" w:color="auto"/>
              <w:left w:val="single" w:sz="6" w:space="0" w:color="auto"/>
              <w:bottom w:val="single" w:sz="6" w:space="0" w:color="auto"/>
              <w:right w:val="single" w:sz="6" w:space="0" w:color="auto"/>
            </w:tcBorders>
          </w:tcPr>
          <w:p w14:paraId="67F5DC88" w14:textId="3A7939A1" w:rsidR="004F163B" w:rsidRDefault="004A6F9B">
            <w:pPr>
              <w:pStyle w:val="NoSpacing"/>
              <w:spacing w:line="276" w:lineRule="auto"/>
              <w:rPr>
                <w:rFonts w:ascii="Arial" w:hAnsi="Arial" w:cs="Arial"/>
              </w:rPr>
            </w:pPr>
            <w:r>
              <w:rPr>
                <w:rFonts w:ascii="Arial" w:hAnsi="Arial" w:cs="Arial"/>
              </w:rPr>
              <w:t>Julie Boon</w:t>
            </w:r>
          </w:p>
        </w:tc>
      </w:tr>
      <w:tr w:rsidR="004F163B" w14:paraId="3DF929C3" w14:textId="77777777" w:rsidTr="004F163B">
        <w:trPr>
          <w:trHeight w:val="374"/>
        </w:trPr>
        <w:tc>
          <w:tcPr>
            <w:tcW w:w="1425" w:type="dxa"/>
            <w:tcBorders>
              <w:top w:val="single" w:sz="6" w:space="0" w:color="auto"/>
              <w:left w:val="single" w:sz="6" w:space="0" w:color="auto"/>
              <w:bottom w:val="single" w:sz="6" w:space="0" w:color="auto"/>
              <w:right w:val="single" w:sz="6" w:space="0" w:color="auto"/>
            </w:tcBorders>
          </w:tcPr>
          <w:p w14:paraId="31821275" w14:textId="4CDCA17E" w:rsidR="004F163B" w:rsidRDefault="00167D68">
            <w:pPr>
              <w:pStyle w:val="NoSpacing"/>
              <w:spacing w:line="276" w:lineRule="auto"/>
              <w:rPr>
                <w:rFonts w:ascii="Arial" w:hAnsi="Arial" w:cs="Arial"/>
              </w:rPr>
            </w:pPr>
            <w:r>
              <w:rPr>
                <w:rFonts w:ascii="Arial" w:hAnsi="Arial" w:cs="Arial"/>
              </w:rPr>
              <w:t>22.4.2026</w:t>
            </w:r>
          </w:p>
        </w:tc>
        <w:tc>
          <w:tcPr>
            <w:tcW w:w="4230" w:type="dxa"/>
            <w:tcBorders>
              <w:top w:val="single" w:sz="6" w:space="0" w:color="auto"/>
              <w:left w:val="single" w:sz="6" w:space="0" w:color="auto"/>
              <w:bottom w:val="single" w:sz="6" w:space="0" w:color="auto"/>
              <w:right w:val="single" w:sz="6" w:space="0" w:color="auto"/>
            </w:tcBorders>
          </w:tcPr>
          <w:p w14:paraId="660AE85F" w14:textId="472C2CEC" w:rsidR="004F163B" w:rsidRDefault="00167D68">
            <w:pPr>
              <w:pStyle w:val="NoSpacing"/>
              <w:spacing w:line="276" w:lineRule="auto"/>
              <w:rPr>
                <w:rFonts w:ascii="Arial" w:hAnsi="Arial" w:cs="Arial"/>
              </w:rPr>
            </w:pPr>
            <w:r>
              <w:rPr>
                <w:rFonts w:ascii="Arial" w:hAnsi="Arial" w:cs="Arial"/>
              </w:rPr>
              <w:t>Reviewed no changes</w:t>
            </w:r>
          </w:p>
        </w:tc>
        <w:tc>
          <w:tcPr>
            <w:tcW w:w="3330" w:type="dxa"/>
            <w:tcBorders>
              <w:top w:val="single" w:sz="6" w:space="0" w:color="auto"/>
              <w:left w:val="single" w:sz="6" w:space="0" w:color="auto"/>
              <w:bottom w:val="single" w:sz="6" w:space="0" w:color="auto"/>
              <w:right w:val="single" w:sz="6" w:space="0" w:color="auto"/>
            </w:tcBorders>
          </w:tcPr>
          <w:p w14:paraId="4B81647F" w14:textId="78936232" w:rsidR="004F163B" w:rsidRDefault="00167D68">
            <w:pPr>
              <w:pStyle w:val="NoSpacing"/>
              <w:spacing w:line="276" w:lineRule="auto"/>
              <w:rPr>
                <w:rFonts w:ascii="Arial" w:hAnsi="Arial" w:cs="Arial"/>
              </w:rPr>
            </w:pPr>
            <w:r>
              <w:rPr>
                <w:rFonts w:ascii="Arial" w:hAnsi="Arial" w:cs="Arial"/>
              </w:rPr>
              <w:t>Julie Boon</w:t>
            </w:r>
          </w:p>
        </w:tc>
      </w:tr>
      <w:tr w:rsidR="004F163B" w14:paraId="7157D4BA" w14:textId="77777777" w:rsidTr="004F163B">
        <w:trPr>
          <w:trHeight w:val="399"/>
        </w:trPr>
        <w:tc>
          <w:tcPr>
            <w:tcW w:w="1425" w:type="dxa"/>
            <w:tcBorders>
              <w:top w:val="single" w:sz="6" w:space="0" w:color="auto"/>
              <w:left w:val="single" w:sz="6" w:space="0" w:color="auto"/>
              <w:bottom w:val="single" w:sz="6" w:space="0" w:color="auto"/>
              <w:right w:val="single" w:sz="6" w:space="0" w:color="auto"/>
            </w:tcBorders>
          </w:tcPr>
          <w:p w14:paraId="1AC3FE93" w14:textId="77777777" w:rsidR="004F163B" w:rsidRDefault="004F163B">
            <w:pPr>
              <w:pStyle w:val="NoSpacing"/>
              <w:spacing w:line="276" w:lineRule="auto"/>
              <w:rPr>
                <w:rFonts w:ascii="Arial" w:hAnsi="Arial" w:cs="Arial"/>
              </w:rPr>
            </w:pPr>
          </w:p>
        </w:tc>
        <w:tc>
          <w:tcPr>
            <w:tcW w:w="4230" w:type="dxa"/>
            <w:tcBorders>
              <w:top w:val="single" w:sz="6" w:space="0" w:color="auto"/>
              <w:left w:val="single" w:sz="6" w:space="0" w:color="auto"/>
              <w:bottom w:val="single" w:sz="6" w:space="0" w:color="auto"/>
              <w:right w:val="single" w:sz="6" w:space="0" w:color="auto"/>
            </w:tcBorders>
          </w:tcPr>
          <w:p w14:paraId="6C0A13FC" w14:textId="77777777" w:rsidR="004F163B" w:rsidRDefault="004F163B">
            <w:pPr>
              <w:pStyle w:val="NoSpacing"/>
              <w:spacing w:line="276" w:lineRule="auto"/>
              <w:rPr>
                <w:rFonts w:ascii="Arial" w:hAnsi="Arial" w:cs="Arial"/>
              </w:rPr>
            </w:pPr>
          </w:p>
        </w:tc>
        <w:tc>
          <w:tcPr>
            <w:tcW w:w="3330" w:type="dxa"/>
            <w:tcBorders>
              <w:top w:val="single" w:sz="6" w:space="0" w:color="auto"/>
              <w:left w:val="single" w:sz="6" w:space="0" w:color="auto"/>
              <w:bottom w:val="single" w:sz="6" w:space="0" w:color="auto"/>
              <w:right w:val="single" w:sz="6" w:space="0" w:color="auto"/>
            </w:tcBorders>
          </w:tcPr>
          <w:p w14:paraId="59AD886E" w14:textId="77777777" w:rsidR="004F163B" w:rsidRDefault="004F163B">
            <w:pPr>
              <w:pStyle w:val="NoSpacing"/>
              <w:spacing w:line="276" w:lineRule="auto"/>
              <w:rPr>
                <w:rFonts w:ascii="Arial" w:hAnsi="Arial" w:cs="Arial"/>
              </w:rPr>
            </w:pPr>
          </w:p>
        </w:tc>
      </w:tr>
      <w:tr w:rsidR="004F163B" w14:paraId="3AB52CF9" w14:textId="77777777" w:rsidTr="004F163B">
        <w:trPr>
          <w:trHeight w:val="361"/>
        </w:trPr>
        <w:tc>
          <w:tcPr>
            <w:tcW w:w="1425" w:type="dxa"/>
            <w:tcBorders>
              <w:top w:val="single" w:sz="6" w:space="0" w:color="auto"/>
              <w:left w:val="single" w:sz="6" w:space="0" w:color="auto"/>
              <w:bottom w:val="single" w:sz="6" w:space="0" w:color="auto"/>
              <w:right w:val="single" w:sz="6" w:space="0" w:color="auto"/>
            </w:tcBorders>
          </w:tcPr>
          <w:p w14:paraId="5188CB92" w14:textId="77777777" w:rsidR="004F163B" w:rsidRDefault="004F163B">
            <w:pPr>
              <w:pStyle w:val="NoSpacing"/>
              <w:spacing w:line="276" w:lineRule="auto"/>
              <w:rPr>
                <w:rFonts w:ascii="Arial" w:hAnsi="Arial" w:cs="Arial"/>
              </w:rPr>
            </w:pPr>
          </w:p>
        </w:tc>
        <w:tc>
          <w:tcPr>
            <w:tcW w:w="4230" w:type="dxa"/>
            <w:tcBorders>
              <w:top w:val="single" w:sz="6" w:space="0" w:color="auto"/>
              <w:left w:val="single" w:sz="6" w:space="0" w:color="auto"/>
              <w:bottom w:val="single" w:sz="6" w:space="0" w:color="auto"/>
              <w:right w:val="single" w:sz="6" w:space="0" w:color="auto"/>
            </w:tcBorders>
          </w:tcPr>
          <w:p w14:paraId="07F67E61" w14:textId="77777777" w:rsidR="004F163B" w:rsidRDefault="004F163B">
            <w:pPr>
              <w:pStyle w:val="NoSpacing"/>
              <w:spacing w:line="276" w:lineRule="auto"/>
              <w:rPr>
                <w:rFonts w:ascii="Arial" w:hAnsi="Arial" w:cs="Arial"/>
              </w:rPr>
            </w:pPr>
          </w:p>
        </w:tc>
        <w:tc>
          <w:tcPr>
            <w:tcW w:w="3330" w:type="dxa"/>
            <w:tcBorders>
              <w:top w:val="single" w:sz="6" w:space="0" w:color="auto"/>
              <w:left w:val="single" w:sz="6" w:space="0" w:color="auto"/>
              <w:bottom w:val="single" w:sz="6" w:space="0" w:color="auto"/>
              <w:right w:val="single" w:sz="6" w:space="0" w:color="auto"/>
            </w:tcBorders>
          </w:tcPr>
          <w:p w14:paraId="165AF6A7" w14:textId="77777777" w:rsidR="004F163B" w:rsidRDefault="004F163B">
            <w:pPr>
              <w:pStyle w:val="NoSpacing"/>
              <w:spacing w:line="276" w:lineRule="auto"/>
              <w:rPr>
                <w:rFonts w:ascii="Arial" w:hAnsi="Arial" w:cs="Arial"/>
              </w:rPr>
            </w:pPr>
          </w:p>
        </w:tc>
      </w:tr>
    </w:tbl>
    <w:p w14:paraId="57B4A955" w14:textId="77777777" w:rsidR="00DA683B" w:rsidRDefault="00DA683B" w:rsidP="00DA683B">
      <w:pPr>
        <w:rPr>
          <w:rFonts w:ascii="Arial" w:hAnsi="Arial" w:cs="Arial"/>
          <w:b/>
          <w:sz w:val="24"/>
          <w:szCs w:val="24"/>
        </w:rPr>
      </w:pPr>
    </w:p>
    <w:p w14:paraId="7AB04785" w14:textId="16527450" w:rsidR="00DA683B" w:rsidRPr="00994950" w:rsidRDefault="00DA683B" w:rsidP="00DA683B">
      <w:pPr>
        <w:rPr>
          <w:sz w:val="24"/>
          <w:szCs w:val="24"/>
        </w:rPr>
      </w:pPr>
      <w:r w:rsidRPr="0025043A">
        <w:rPr>
          <w:rFonts w:ascii="Arial" w:hAnsi="Arial" w:cs="Arial"/>
          <w:b/>
          <w:sz w:val="24"/>
          <w:szCs w:val="24"/>
        </w:rPr>
        <w:t>Next to be Reviewed :</w:t>
      </w:r>
      <w:r w:rsidR="004A6F9B">
        <w:rPr>
          <w:rFonts w:ascii="Arial" w:hAnsi="Arial" w:cs="Arial"/>
          <w:sz w:val="24"/>
          <w:szCs w:val="24"/>
        </w:rPr>
        <w:t xml:space="preserve"> </w:t>
      </w:r>
      <w:r w:rsidR="00167D68">
        <w:rPr>
          <w:rFonts w:ascii="Arial" w:hAnsi="Arial" w:cs="Arial"/>
          <w:sz w:val="24"/>
          <w:szCs w:val="24"/>
        </w:rPr>
        <w:t>22.4.2027</w:t>
      </w:r>
      <w:bookmarkStart w:id="0" w:name="_GoBack"/>
      <w:bookmarkEnd w:id="0"/>
    </w:p>
    <w:p w14:paraId="1DE9D088" w14:textId="77777777" w:rsidR="0026255A" w:rsidRDefault="0026255A" w:rsidP="0026255A">
      <w:pPr>
        <w:pStyle w:val="Default"/>
        <w:rPr>
          <w:rFonts w:ascii="Arial" w:hAnsi="Arial" w:cs="Arial"/>
          <w:b/>
          <w:bCs/>
        </w:rPr>
      </w:pPr>
    </w:p>
    <w:p w14:paraId="2DF1B4B1" w14:textId="77777777" w:rsidR="0026255A" w:rsidRPr="00DF0DEB" w:rsidRDefault="0026255A" w:rsidP="0026255A">
      <w:pPr>
        <w:pStyle w:val="Default"/>
        <w:rPr>
          <w:rFonts w:ascii="Arial" w:hAnsi="Arial" w:cs="Arial"/>
          <w:sz w:val="28"/>
        </w:rPr>
      </w:pPr>
      <w:r w:rsidRPr="00DF0DEB">
        <w:rPr>
          <w:rFonts w:ascii="Arial" w:hAnsi="Arial" w:cs="Arial"/>
          <w:b/>
          <w:bCs/>
          <w:sz w:val="28"/>
        </w:rPr>
        <w:t xml:space="preserve">Contents </w:t>
      </w:r>
    </w:p>
    <w:p w14:paraId="2CADC87D" w14:textId="77777777" w:rsidR="0026255A" w:rsidRPr="0000054C" w:rsidRDefault="0026255A" w:rsidP="0026255A">
      <w:pPr>
        <w:pStyle w:val="Default"/>
        <w:rPr>
          <w:rFonts w:ascii="Arial" w:hAnsi="Arial" w:cs="Arial"/>
        </w:rPr>
      </w:pPr>
      <w:r w:rsidRPr="0000054C">
        <w:rPr>
          <w:rFonts w:ascii="Arial" w:hAnsi="Arial" w:cs="Arial"/>
        </w:rPr>
        <w:t xml:space="preserve">1) Introduction </w:t>
      </w:r>
    </w:p>
    <w:p w14:paraId="21F12340" w14:textId="77777777" w:rsidR="0026255A" w:rsidRPr="0000054C" w:rsidRDefault="0026255A" w:rsidP="0026255A">
      <w:pPr>
        <w:pStyle w:val="Default"/>
        <w:rPr>
          <w:rFonts w:ascii="Arial" w:hAnsi="Arial" w:cs="Arial"/>
        </w:rPr>
      </w:pPr>
      <w:r w:rsidRPr="0000054C">
        <w:rPr>
          <w:rFonts w:ascii="Arial" w:hAnsi="Arial" w:cs="Arial"/>
        </w:rPr>
        <w:t xml:space="preserve">2) What constitutes abuse? </w:t>
      </w:r>
    </w:p>
    <w:p w14:paraId="3AE21ECC" w14:textId="77777777" w:rsidR="0026255A" w:rsidRPr="0000054C" w:rsidRDefault="0026255A" w:rsidP="0026255A">
      <w:pPr>
        <w:pStyle w:val="Default"/>
        <w:rPr>
          <w:rFonts w:ascii="Arial" w:hAnsi="Arial" w:cs="Arial"/>
        </w:rPr>
      </w:pPr>
      <w:r w:rsidRPr="0000054C">
        <w:rPr>
          <w:rFonts w:ascii="Arial" w:hAnsi="Arial" w:cs="Arial"/>
        </w:rPr>
        <w:t xml:space="preserve">3) Breeching Trust  </w:t>
      </w:r>
    </w:p>
    <w:p w14:paraId="0FC45C11" w14:textId="77777777" w:rsidR="0026255A" w:rsidRPr="0000054C" w:rsidRDefault="0026255A" w:rsidP="0026255A">
      <w:pPr>
        <w:pStyle w:val="Default"/>
        <w:rPr>
          <w:rFonts w:ascii="Arial" w:hAnsi="Arial" w:cs="Arial"/>
        </w:rPr>
      </w:pPr>
      <w:r w:rsidRPr="0000054C">
        <w:rPr>
          <w:rFonts w:ascii="Arial" w:hAnsi="Arial" w:cs="Arial"/>
        </w:rPr>
        <w:t xml:space="preserve">4) Safer Recruitment </w:t>
      </w:r>
    </w:p>
    <w:p w14:paraId="7B0CB77D" w14:textId="77777777" w:rsidR="0026255A" w:rsidRPr="0000054C" w:rsidRDefault="0026255A" w:rsidP="0026255A">
      <w:pPr>
        <w:pStyle w:val="Default"/>
        <w:rPr>
          <w:rFonts w:ascii="Arial" w:hAnsi="Arial" w:cs="Arial"/>
        </w:rPr>
      </w:pPr>
      <w:r w:rsidRPr="0000054C">
        <w:rPr>
          <w:rFonts w:ascii="Arial" w:hAnsi="Arial" w:cs="Arial"/>
        </w:rPr>
        <w:t xml:space="preserve">5) Common Assessment Framework  </w:t>
      </w:r>
    </w:p>
    <w:p w14:paraId="31E822E8" w14:textId="77777777" w:rsidR="0026255A" w:rsidRPr="0000054C" w:rsidRDefault="0026255A" w:rsidP="0026255A">
      <w:pPr>
        <w:pStyle w:val="Default"/>
        <w:rPr>
          <w:rFonts w:ascii="Arial" w:hAnsi="Arial" w:cs="Arial"/>
        </w:rPr>
      </w:pPr>
      <w:r w:rsidRPr="0000054C">
        <w:rPr>
          <w:rFonts w:ascii="Arial" w:hAnsi="Arial" w:cs="Arial"/>
        </w:rPr>
        <w:t xml:space="preserve">6) Self Care </w:t>
      </w:r>
    </w:p>
    <w:p w14:paraId="318FF8B9" w14:textId="77777777" w:rsidR="0026255A" w:rsidRPr="0000054C" w:rsidRDefault="0026255A" w:rsidP="0026255A">
      <w:pPr>
        <w:pStyle w:val="Default"/>
        <w:rPr>
          <w:rFonts w:ascii="Arial" w:hAnsi="Arial" w:cs="Arial"/>
        </w:rPr>
      </w:pPr>
      <w:r w:rsidRPr="0000054C">
        <w:rPr>
          <w:rFonts w:ascii="Arial" w:hAnsi="Arial" w:cs="Arial"/>
        </w:rPr>
        <w:t xml:space="preserve">7) Documents consulted in the production of this policy </w:t>
      </w:r>
    </w:p>
    <w:p w14:paraId="7B458DE5" w14:textId="77777777" w:rsidR="0026255A" w:rsidRDefault="0026255A" w:rsidP="0026255A">
      <w:pPr>
        <w:pStyle w:val="Default"/>
        <w:rPr>
          <w:rFonts w:ascii="Arial" w:hAnsi="Arial" w:cs="Arial"/>
          <w:color w:val="auto"/>
        </w:rPr>
      </w:pPr>
      <w:r w:rsidRPr="0000054C">
        <w:rPr>
          <w:rFonts w:ascii="Arial" w:hAnsi="Arial" w:cs="Arial"/>
        </w:rPr>
        <w:t xml:space="preserve">8) Contact numbers </w:t>
      </w:r>
      <w:r w:rsidRPr="0000054C">
        <w:rPr>
          <w:rFonts w:ascii="Arial" w:hAnsi="Arial" w:cs="Arial"/>
          <w:color w:val="auto"/>
        </w:rPr>
        <w:t xml:space="preserve"> </w:t>
      </w:r>
    </w:p>
    <w:p w14:paraId="36618F57" w14:textId="77777777" w:rsidR="0026255A" w:rsidRDefault="0026255A" w:rsidP="0026255A">
      <w:pPr>
        <w:pStyle w:val="Default"/>
        <w:rPr>
          <w:rFonts w:ascii="Arial" w:hAnsi="Arial" w:cs="Arial"/>
          <w:color w:val="auto"/>
        </w:rPr>
      </w:pPr>
    </w:p>
    <w:p w14:paraId="3DF55E7B" w14:textId="77777777" w:rsidR="004E4FB2" w:rsidRDefault="004E4FB2" w:rsidP="0026255A">
      <w:pPr>
        <w:pStyle w:val="Default"/>
        <w:rPr>
          <w:rFonts w:ascii="Arial" w:hAnsi="Arial" w:cs="Arial"/>
          <w:color w:val="auto"/>
        </w:rPr>
      </w:pPr>
    </w:p>
    <w:p w14:paraId="0936628A" w14:textId="77777777" w:rsidR="004E4FB2" w:rsidRDefault="004E4FB2" w:rsidP="0026255A">
      <w:pPr>
        <w:pStyle w:val="Default"/>
        <w:rPr>
          <w:rFonts w:ascii="Arial" w:hAnsi="Arial" w:cs="Arial"/>
          <w:color w:val="auto"/>
        </w:rPr>
      </w:pPr>
    </w:p>
    <w:p w14:paraId="066EF10C" w14:textId="77777777" w:rsidR="004E4FB2" w:rsidRDefault="004E4FB2" w:rsidP="0026255A">
      <w:pPr>
        <w:pStyle w:val="Default"/>
        <w:rPr>
          <w:rFonts w:ascii="Arial" w:hAnsi="Arial" w:cs="Arial"/>
          <w:color w:val="auto"/>
        </w:rPr>
      </w:pPr>
    </w:p>
    <w:p w14:paraId="69221394" w14:textId="77777777" w:rsidR="004E4FB2" w:rsidRDefault="004E4FB2" w:rsidP="0026255A">
      <w:pPr>
        <w:pStyle w:val="Default"/>
        <w:rPr>
          <w:rFonts w:ascii="Arial" w:hAnsi="Arial" w:cs="Arial"/>
          <w:color w:val="auto"/>
        </w:rPr>
      </w:pPr>
    </w:p>
    <w:p w14:paraId="5B55F3C6" w14:textId="77777777" w:rsidR="004E4FB2" w:rsidRDefault="004E4FB2" w:rsidP="0026255A">
      <w:pPr>
        <w:pStyle w:val="Default"/>
        <w:rPr>
          <w:rFonts w:ascii="Arial" w:hAnsi="Arial" w:cs="Arial"/>
          <w:color w:val="auto"/>
        </w:rPr>
      </w:pPr>
    </w:p>
    <w:p w14:paraId="57C4CDE7" w14:textId="77777777" w:rsidR="0026255A" w:rsidRPr="00DF0DEB" w:rsidRDefault="0026255A" w:rsidP="0026255A">
      <w:pPr>
        <w:pStyle w:val="Default"/>
        <w:rPr>
          <w:rFonts w:ascii="Arial" w:hAnsi="Arial" w:cs="Arial"/>
          <w:color w:val="auto"/>
          <w:sz w:val="28"/>
        </w:rPr>
      </w:pPr>
      <w:r w:rsidRPr="00DF0DEB">
        <w:rPr>
          <w:rFonts w:ascii="Arial" w:hAnsi="Arial" w:cs="Arial"/>
          <w:b/>
          <w:bCs/>
          <w:color w:val="auto"/>
          <w:sz w:val="28"/>
        </w:rPr>
        <w:t xml:space="preserve">1) Introduction </w:t>
      </w:r>
    </w:p>
    <w:p w14:paraId="341BF3D5" w14:textId="77777777" w:rsidR="0026255A" w:rsidRPr="0000054C" w:rsidRDefault="0026255A" w:rsidP="0026255A">
      <w:pPr>
        <w:pStyle w:val="Default"/>
        <w:rPr>
          <w:rFonts w:ascii="Arial" w:hAnsi="Arial" w:cs="Arial"/>
          <w:color w:val="auto"/>
        </w:rPr>
      </w:pPr>
      <w:r w:rsidRPr="0000054C">
        <w:rPr>
          <w:rFonts w:ascii="Arial" w:hAnsi="Arial" w:cs="Arial"/>
          <w:color w:val="auto"/>
        </w:rPr>
        <w:t xml:space="preserve">The following principles underpin this policy: </w:t>
      </w:r>
    </w:p>
    <w:p w14:paraId="2F65EED9" w14:textId="77777777" w:rsidR="0026255A" w:rsidRPr="0000054C" w:rsidRDefault="0026255A" w:rsidP="0026255A">
      <w:pPr>
        <w:pStyle w:val="Default"/>
        <w:spacing w:after="24"/>
        <w:rPr>
          <w:rFonts w:ascii="Arial" w:hAnsi="Arial" w:cs="Arial"/>
          <w:color w:val="auto"/>
        </w:rPr>
      </w:pPr>
      <w:r w:rsidRPr="0000054C">
        <w:rPr>
          <w:rFonts w:ascii="Arial" w:hAnsi="Arial" w:cs="Arial"/>
          <w:color w:val="auto"/>
        </w:rPr>
        <w:t xml:space="preserve">1. The welfare of the child / young person is paramount. </w:t>
      </w:r>
    </w:p>
    <w:p w14:paraId="7488C4B5" w14:textId="77777777" w:rsidR="0026255A" w:rsidRPr="0000054C" w:rsidRDefault="0026255A" w:rsidP="0026255A">
      <w:pPr>
        <w:pStyle w:val="Default"/>
        <w:spacing w:after="24"/>
        <w:rPr>
          <w:rFonts w:ascii="Arial" w:hAnsi="Arial" w:cs="Arial"/>
          <w:color w:val="auto"/>
        </w:rPr>
      </w:pPr>
      <w:r w:rsidRPr="0000054C">
        <w:rPr>
          <w:rFonts w:ascii="Arial" w:hAnsi="Arial" w:cs="Arial"/>
          <w:color w:val="auto"/>
        </w:rPr>
        <w:t xml:space="preserve">2. All children / young people have the right to be supported and, when necessary, protected from abuse or harm. </w:t>
      </w:r>
    </w:p>
    <w:p w14:paraId="3DEF57B4" w14:textId="77777777" w:rsidR="0026255A" w:rsidRPr="0000054C" w:rsidRDefault="0026255A" w:rsidP="0026255A">
      <w:pPr>
        <w:pStyle w:val="Default"/>
        <w:spacing w:after="24"/>
        <w:rPr>
          <w:rFonts w:ascii="Arial" w:hAnsi="Arial" w:cs="Arial"/>
          <w:color w:val="auto"/>
        </w:rPr>
      </w:pPr>
      <w:r w:rsidRPr="0000054C">
        <w:rPr>
          <w:rFonts w:ascii="Arial" w:hAnsi="Arial" w:cs="Arial"/>
          <w:color w:val="auto"/>
        </w:rPr>
        <w:t xml:space="preserve">3. All of our clients are vulnerable and though this information relates mainly to children and young people, is also relevant to the elderly, those with learning disabilities, and vulnerable adults. We have used the word child throughout this policy. </w:t>
      </w:r>
    </w:p>
    <w:p w14:paraId="22046949" w14:textId="77777777" w:rsidR="0026255A" w:rsidRPr="0000054C" w:rsidRDefault="0026255A" w:rsidP="0026255A">
      <w:pPr>
        <w:pStyle w:val="Default"/>
        <w:spacing w:after="24"/>
        <w:rPr>
          <w:rFonts w:ascii="Arial" w:hAnsi="Arial" w:cs="Arial"/>
          <w:color w:val="auto"/>
        </w:rPr>
      </w:pPr>
      <w:r w:rsidRPr="0000054C">
        <w:rPr>
          <w:rFonts w:ascii="Arial" w:hAnsi="Arial" w:cs="Arial"/>
          <w:color w:val="auto"/>
        </w:rPr>
        <w:t xml:space="preserve">4. All suspicions and allegations of abuse or harm will be taken seriously and responded to swiftly and appropriately. </w:t>
      </w:r>
    </w:p>
    <w:p w14:paraId="1E47E7A5" w14:textId="77777777" w:rsidR="0026255A" w:rsidRPr="0000054C" w:rsidRDefault="0026255A" w:rsidP="0026255A">
      <w:pPr>
        <w:pStyle w:val="Default"/>
        <w:spacing w:after="24"/>
        <w:rPr>
          <w:rFonts w:ascii="Arial" w:hAnsi="Arial" w:cs="Arial"/>
          <w:color w:val="auto"/>
        </w:rPr>
      </w:pPr>
      <w:r w:rsidRPr="0000054C">
        <w:rPr>
          <w:rFonts w:ascii="Arial" w:hAnsi="Arial" w:cs="Arial"/>
          <w:color w:val="auto"/>
        </w:rPr>
        <w:t xml:space="preserve">5. All members of North Staffs Carers Association (NSCA) have a responsibility to report concerns appropriately. </w:t>
      </w:r>
    </w:p>
    <w:p w14:paraId="478E5B6A" w14:textId="77777777" w:rsidR="0026255A" w:rsidRPr="0000054C" w:rsidRDefault="0026255A" w:rsidP="0026255A">
      <w:pPr>
        <w:pStyle w:val="Default"/>
        <w:spacing w:after="24"/>
        <w:rPr>
          <w:rFonts w:ascii="Arial" w:hAnsi="Arial" w:cs="Arial"/>
          <w:color w:val="auto"/>
        </w:rPr>
      </w:pPr>
      <w:r w:rsidRPr="0000054C">
        <w:rPr>
          <w:rFonts w:ascii="Arial" w:hAnsi="Arial" w:cs="Arial"/>
          <w:color w:val="auto"/>
        </w:rPr>
        <w:t xml:space="preserve">6. All members of NSCA are bound by the content of this policy and may have to take action in the event that concerns are raised as to the welfare or safety of a child or young person. </w:t>
      </w:r>
    </w:p>
    <w:p w14:paraId="3B55CD5F" w14:textId="77777777" w:rsidR="0026255A" w:rsidRPr="0000054C" w:rsidRDefault="0026255A" w:rsidP="0026255A">
      <w:pPr>
        <w:pStyle w:val="Default"/>
        <w:spacing w:after="24"/>
        <w:rPr>
          <w:rFonts w:ascii="Arial" w:hAnsi="Arial" w:cs="Arial"/>
          <w:color w:val="auto"/>
        </w:rPr>
      </w:pPr>
      <w:r w:rsidRPr="0000054C">
        <w:rPr>
          <w:rFonts w:ascii="Arial" w:hAnsi="Arial" w:cs="Arial"/>
          <w:color w:val="auto"/>
        </w:rPr>
        <w:t xml:space="preserve">7. A child is a child or young person up to the date of their eighteenth birthday. Children are defined as being under the age of eighteen years in line with the Children Act (1989:2004). </w:t>
      </w:r>
    </w:p>
    <w:p w14:paraId="65B48383" w14:textId="77777777" w:rsidR="0026255A" w:rsidRPr="0000054C" w:rsidRDefault="0026255A" w:rsidP="0026255A">
      <w:pPr>
        <w:pStyle w:val="Default"/>
        <w:spacing w:after="24"/>
        <w:rPr>
          <w:rFonts w:ascii="Arial" w:hAnsi="Arial" w:cs="Arial"/>
          <w:color w:val="auto"/>
        </w:rPr>
      </w:pPr>
      <w:r w:rsidRPr="0000054C">
        <w:rPr>
          <w:rFonts w:ascii="Arial" w:hAnsi="Arial" w:cs="Arial"/>
          <w:color w:val="auto"/>
        </w:rPr>
        <w:t xml:space="preserve">8. Young people with a disability are covered under the Children Act up to the age of 25. </w:t>
      </w:r>
    </w:p>
    <w:p w14:paraId="592615CD" w14:textId="77777777" w:rsidR="0026255A" w:rsidRPr="0000054C" w:rsidRDefault="0026255A" w:rsidP="0026255A">
      <w:pPr>
        <w:pStyle w:val="Default"/>
        <w:rPr>
          <w:rFonts w:ascii="Arial" w:hAnsi="Arial" w:cs="Arial"/>
          <w:color w:val="auto"/>
        </w:rPr>
      </w:pPr>
      <w:r w:rsidRPr="0000054C">
        <w:rPr>
          <w:rFonts w:ascii="Arial" w:hAnsi="Arial" w:cs="Arial"/>
          <w:color w:val="auto"/>
        </w:rPr>
        <w:t xml:space="preserve">9. For the purpose of this policy, the term ‘parent’ refers to any adult who has parental responsibility for a child. </w:t>
      </w:r>
    </w:p>
    <w:p w14:paraId="251F31D1" w14:textId="77777777" w:rsidR="0026255A" w:rsidRPr="0000054C" w:rsidRDefault="0026255A" w:rsidP="0026255A">
      <w:pPr>
        <w:pStyle w:val="Default"/>
        <w:rPr>
          <w:rFonts w:ascii="Arial" w:hAnsi="Arial" w:cs="Arial"/>
          <w:color w:val="auto"/>
        </w:rPr>
      </w:pPr>
    </w:p>
    <w:p w14:paraId="38C6D852" w14:textId="77777777" w:rsidR="0026255A" w:rsidRDefault="0026255A" w:rsidP="0026255A">
      <w:pPr>
        <w:pStyle w:val="Default"/>
        <w:rPr>
          <w:rFonts w:ascii="Arial" w:hAnsi="Arial" w:cs="Arial"/>
          <w:color w:val="auto"/>
        </w:rPr>
      </w:pPr>
    </w:p>
    <w:p w14:paraId="3F65A0E0" w14:textId="77777777" w:rsidR="0026255A" w:rsidRDefault="0026255A" w:rsidP="0026255A">
      <w:pPr>
        <w:pStyle w:val="Default"/>
        <w:rPr>
          <w:rFonts w:ascii="Arial" w:hAnsi="Arial" w:cs="Arial"/>
          <w:color w:val="auto"/>
        </w:rPr>
      </w:pPr>
      <w:r w:rsidRPr="0000054C">
        <w:rPr>
          <w:rFonts w:ascii="Arial" w:hAnsi="Arial" w:cs="Arial"/>
          <w:color w:val="auto"/>
        </w:rPr>
        <w:t xml:space="preserve">It is important that parents appreciate that staff are bound by the organisations’ policies and procedures which could require them to act upon concerns which may be raised during the provision of services. As such, staff may have to take action in the event that concerns are raised by statements made by an adult, child or young person which may arouse suspicion that a child is at risk or is undergoing any form of harm, i.e. physical, sexual, emotional abuse or neglect. It is expected that this is made clear to all clients through contracting, which takes place at the beginning of the first assessment for services. </w:t>
      </w:r>
    </w:p>
    <w:p w14:paraId="38D9781C" w14:textId="77777777" w:rsidR="0026255A" w:rsidRDefault="0026255A" w:rsidP="0026255A">
      <w:pPr>
        <w:pStyle w:val="Default"/>
        <w:rPr>
          <w:rFonts w:ascii="Arial" w:hAnsi="Arial" w:cs="Arial"/>
          <w:color w:val="auto"/>
        </w:rPr>
      </w:pPr>
    </w:p>
    <w:p w14:paraId="0B75D90F" w14:textId="77777777" w:rsidR="004E4FB2" w:rsidRDefault="004E4FB2" w:rsidP="0026255A">
      <w:pPr>
        <w:pStyle w:val="Default"/>
        <w:rPr>
          <w:rFonts w:ascii="Arial" w:hAnsi="Arial" w:cs="Arial"/>
          <w:color w:val="auto"/>
        </w:rPr>
      </w:pPr>
    </w:p>
    <w:p w14:paraId="4314DE07" w14:textId="77777777" w:rsidR="004E4FB2" w:rsidRDefault="004E4FB2" w:rsidP="0026255A">
      <w:pPr>
        <w:pStyle w:val="Default"/>
        <w:rPr>
          <w:rFonts w:ascii="Arial" w:hAnsi="Arial" w:cs="Arial"/>
          <w:color w:val="auto"/>
        </w:rPr>
      </w:pPr>
    </w:p>
    <w:p w14:paraId="12969A9F" w14:textId="77777777" w:rsidR="004E4FB2" w:rsidRDefault="004E4FB2" w:rsidP="0026255A">
      <w:pPr>
        <w:pStyle w:val="Default"/>
        <w:rPr>
          <w:rFonts w:ascii="Arial" w:hAnsi="Arial" w:cs="Arial"/>
          <w:color w:val="auto"/>
        </w:rPr>
      </w:pPr>
    </w:p>
    <w:p w14:paraId="36B684B4" w14:textId="77777777" w:rsidR="004E4FB2" w:rsidRDefault="004E4FB2" w:rsidP="0026255A">
      <w:pPr>
        <w:pStyle w:val="Default"/>
        <w:rPr>
          <w:rFonts w:ascii="Arial" w:hAnsi="Arial" w:cs="Arial"/>
          <w:color w:val="auto"/>
        </w:rPr>
      </w:pPr>
    </w:p>
    <w:p w14:paraId="130DB70C" w14:textId="77777777" w:rsidR="004E4FB2" w:rsidRDefault="004E4FB2" w:rsidP="0026255A">
      <w:pPr>
        <w:pStyle w:val="Default"/>
        <w:rPr>
          <w:rFonts w:ascii="Arial" w:hAnsi="Arial" w:cs="Arial"/>
          <w:color w:val="auto"/>
        </w:rPr>
      </w:pPr>
    </w:p>
    <w:p w14:paraId="1034100B" w14:textId="77777777" w:rsidR="004E4FB2" w:rsidRDefault="004E4FB2" w:rsidP="0026255A">
      <w:pPr>
        <w:pStyle w:val="Default"/>
        <w:rPr>
          <w:rFonts w:ascii="Arial" w:hAnsi="Arial" w:cs="Arial"/>
          <w:color w:val="auto"/>
        </w:rPr>
      </w:pPr>
    </w:p>
    <w:p w14:paraId="385830D1" w14:textId="77777777" w:rsidR="004E4FB2" w:rsidRDefault="004E4FB2" w:rsidP="0026255A">
      <w:pPr>
        <w:pStyle w:val="Default"/>
        <w:rPr>
          <w:rFonts w:ascii="Arial" w:hAnsi="Arial" w:cs="Arial"/>
          <w:color w:val="auto"/>
        </w:rPr>
      </w:pPr>
    </w:p>
    <w:p w14:paraId="09E18FA2" w14:textId="77777777" w:rsidR="0026255A" w:rsidRPr="0000054C" w:rsidRDefault="0026255A" w:rsidP="0026255A">
      <w:pPr>
        <w:pStyle w:val="Default"/>
        <w:rPr>
          <w:rFonts w:ascii="Arial" w:hAnsi="Arial" w:cs="Arial"/>
          <w:color w:val="auto"/>
        </w:rPr>
      </w:pPr>
      <w:r w:rsidRPr="0000054C">
        <w:rPr>
          <w:rFonts w:ascii="Arial" w:hAnsi="Arial" w:cs="Arial"/>
          <w:b/>
          <w:bCs/>
          <w:color w:val="auto"/>
        </w:rPr>
        <w:lastRenderedPageBreak/>
        <w:t xml:space="preserve">2) </w:t>
      </w:r>
      <w:r w:rsidRPr="00DF0DEB">
        <w:rPr>
          <w:rFonts w:ascii="Arial" w:hAnsi="Arial" w:cs="Arial"/>
          <w:b/>
          <w:bCs/>
          <w:color w:val="auto"/>
          <w:sz w:val="28"/>
        </w:rPr>
        <w:t xml:space="preserve">What constitutes abuse? </w:t>
      </w:r>
    </w:p>
    <w:p w14:paraId="2D4FFBF1" w14:textId="77777777" w:rsidR="0026255A" w:rsidRPr="0000054C" w:rsidRDefault="0026255A" w:rsidP="0026255A">
      <w:pPr>
        <w:pStyle w:val="Default"/>
        <w:rPr>
          <w:rFonts w:ascii="Arial" w:hAnsi="Arial" w:cs="Arial"/>
          <w:color w:val="auto"/>
        </w:rPr>
      </w:pPr>
      <w:r w:rsidRPr="0000054C">
        <w:rPr>
          <w:rFonts w:ascii="Arial" w:hAnsi="Arial" w:cs="Arial"/>
          <w:color w:val="auto"/>
        </w:rPr>
        <w:t xml:space="preserve">Abuse can take several forms. Below we have listed some forms of abuse that you can spot, this is not an exhaustive list so do be vigilant in the work you undertake with your clients. </w:t>
      </w:r>
    </w:p>
    <w:p w14:paraId="708107F7" w14:textId="77777777" w:rsidR="0026255A" w:rsidRPr="0000054C" w:rsidRDefault="0026255A" w:rsidP="0026255A">
      <w:pPr>
        <w:pStyle w:val="Default"/>
        <w:rPr>
          <w:rFonts w:ascii="Arial" w:hAnsi="Arial" w:cs="Arial"/>
          <w:color w:val="auto"/>
        </w:rPr>
      </w:pPr>
      <w:r w:rsidRPr="0000054C">
        <w:rPr>
          <w:rFonts w:ascii="Arial" w:hAnsi="Arial" w:cs="Arial"/>
          <w:b/>
          <w:bCs/>
          <w:color w:val="auto"/>
        </w:rPr>
        <w:t xml:space="preserve">REMEMBER </w:t>
      </w:r>
    </w:p>
    <w:p w14:paraId="211B9082" w14:textId="77777777" w:rsidR="0026255A" w:rsidRPr="0000054C" w:rsidRDefault="0026255A" w:rsidP="0026255A">
      <w:pPr>
        <w:pStyle w:val="Default"/>
        <w:numPr>
          <w:ilvl w:val="0"/>
          <w:numId w:val="13"/>
        </w:numPr>
        <w:rPr>
          <w:rFonts w:ascii="Arial" w:hAnsi="Arial" w:cs="Arial"/>
          <w:color w:val="auto"/>
        </w:rPr>
      </w:pPr>
      <w:r w:rsidRPr="0000054C">
        <w:rPr>
          <w:rFonts w:ascii="Arial" w:hAnsi="Arial" w:cs="Arial"/>
          <w:color w:val="auto"/>
        </w:rPr>
        <w:t xml:space="preserve">All of our clients are vulnerable and though this information relates mainly to children and young people, is also relevant to the elderly, those with learning disabilities, and vulnerable adults. </w:t>
      </w:r>
    </w:p>
    <w:p w14:paraId="398395C8" w14:textId="77777777" w:rsidR="0026255A" w:rsidRPr="0000054C" w:rsidRDefault="0026255A" w:rsidP="0026255A">
      <w:pPr>
        <w:pStyle w:val="Default"/>
        <w:numPr>
          <w:ilvl w:val="0"/>
          <w:numId w:val="13"/>
        </w:numPr>
        <w:rPr>
          <w:rFonts w:ascii="Arial" w:hAnsi="Arial" w:cs="Arial"/>
          <w:color w:val="auto"/>
        </w:rPr>
      </w:pPr>
      <w:r w:rsidRPr="0000054C">
        <w:rPr>
          <w:rFonts w:ascii="Arial" w:hAnsi="Arial" w:cs="Arial"/>
          <w:color w:val="auto"/>
        </w:rPr>
        <w:t xml:space="preserve">Protecting children and young people is a statutory responsibility. </w:t>
      </w:r>
    </w:p>
    <w:p w14:paraId="0815E93C" w14:textId="77777777" w:rsidR="0026255A" w:rsidRPr="0000054C" w:rsidRDefault="0026255A" w:rsidP="0026255A">
      <w:pPr>
        <w:pStyle w:val="Default"/>
        <w:rPr>
          <w:rFonts w:ascii="Arial" w:hAnsi="Arial" w:cs="Arial"/>
          <w:color w:val="auto"/>
        </w:rPr>
      </w:pPr>
    </w:p>
    <w:p w14:paraId="4BA15287" w14:textId="77777777" w:rsidR="0026255A" w:rsidRPr="0000054C" w:rsidRDefault="0026255A" w:rsidP="0026255A">
      <w:pPr>
        <w:pStyle w:val="Default"/>
        <w:rPr>
          <w:rFonts w:ascii="Arial" w:hAnsi="Arial" w:cs="Arial"/>
          <w:color w:val="auto"/>
        </w:rPr>
      </w:pPr>
      <w:r w:rsidRPr="0000054C">
        <w:rPr>
          <w:rFonts w:ascii="Arial" w:hAnsi="Arial" w:cs="Arial"/>
          <w:color w:val="auto"/>
        </w:rPr>
        <w:t xml:space="preserve">The following are defined as Safeguarding issues and are based on, in particular, concerns that a child may be suffering, or </w:t>
      </w:r>
      <w:r w:rsidRPr="0000054C">
        <w:rPr>
          <w:rFonts w:ascii="Arial" w:hAnsi="Arial" w:cs="Arial"/>
          <w:b/>
          <w:bCs/>
          <w:color w:val="auto"/>
        </w:rPr>
        <w:t xml:space="preserve">is likely </w:t>
      </w:r>
      <w:r w:rsidRPr="0000054C">
        <w:rPr>
          <w:rFonts w:ascii="Arial" w:hAnsi="Arial" w:cs="Arial"/>
          <w:color w:val="auto"/>
        </w:rPr>
        <w:t xml:space="preserve">to suffer, significant harm: </w:t>
      </w:r>
    </w:p>
    <w:p w14:paraId="06E7D392" w14:textId="77777777" w:rsidR="0026255A" w:rsidRPr="00DF0DEB" w:rsidRDefault="0026255A" w:rsidP="0026255A">
      <w:pPr>
        <w:pStyle w:val="Default"/>
        <w:rPr>
          <w:rFonts w:ascii="Arial" w:hAnsi="Arial" w:cs="Arial"/>
          <w:color w:val="auto"/>
          <w:sz w:val="28"/>
        </w:rPr>
      </w:pPr>
      <w:r w:rsidRPr="00DF0DEB">
        <w:rPr>
          <w:rFonts w:ascii="Arial" w:hAnsi="Arial" w:cs="Arial"/>
          <w:b/>
          <w:bCs/>
          <w:color w:val="auto"/>
          <w:sz w:val="28"/>
        </w:rPr>
        <w:t xml:space="preserve">Physical Abuse </w:t>
      </w:r>
    </w:p>
    <w:p w14:paraId="06AC494E" w14:textId="77777777" w:rsidR="0026255A" w:rsidRPr="0000054C" w:rsidRDefault="0026255A" w:rsidP="0026255A">
      <w:pPr>
        <w:pStyle w:val="Default"/>
        <w:rPr>
          <w:rFonts w:ascii="Arial" w:hAnsi="Arial" w:cs="Arial"/>
          <w:color w:val="auto"/>
        </w:rPr>
      </w:pPr>
      <w:r w:rsidRPr="0000054C">
        <w:rPr>
          <w:rFonts w:ascii="Arial" w:hAnsi="Arial" w:cs="Arial"/>
          <w:color w:val="auto"/>
        </w:rPr>
        <w:t xml:space="preserve">This is when children are hurt or injured by others, for example by hitting, shaking squeezing or biting. Some things to look for are: </w:t>
      </w:r>
    </w:p>
    <w:p w14:paraId="1A84F0D5" w14:textId="77777777" w:rsidR="0026255A" w:rsidRPr="0000054C" w:rsidRDefault="0026255A" w:rsidP="0026255A">
      <w:pPr>
        <w:pStyle w:val="Default"/>
        <w:numPr>
          <w:ilvl w:val="0"/>
          <w:numId w:val="14"/>
        </w:numPr>
        <w:spacing w:after="24"/>
        <w:rPr>
          <w:rFonts w:ascii="Arial" w:hAnsi="Arial" w:cs="Arial"/>
          <w:color w:val="auto"/>
        </w:rPr>
      </w:pPr>
      <w:r w:rsidRPr="0000054C">
        <w:rPr>
          <w:rFonts w:ascii="Arial" w:hAnsi="Arial" w:cs="Arial"/>
          <w:color w:val="auto"/>
        </w:rPr>
        <w:t xml:space="preserve">Unexplained injuries, bruises or marks </w:t>
      </w:r>
    </w:p>
    <w:p w14:paraId="7917D765" w14:textId="77777777" w:rsidR="0026255A" w:rsidRPr="0000054C" w:rsidRDefault="0026255A" w:rsidP="0026255A">
      <w:pPr>
        <w:pStyle w:val="Default"/>
        <w:numPr>
          <w:ilvl w:val="0"/>
          <w:numId w:val="14"/>
        </w:numPr>
        <w:spacing w:after="24"/>
        <w:rPr>
          <w:rFonts w:ascii="Arial" w:hAnsi="Arial" w:cs="Arial"/>
          <w:color w:val="auto"/>
        </w:rPr>
      </w:pPr>
      <w:r w:rsidRPr="0000054C">
        <w:rPr>
          <w:rFonts w:ascii="Arial" w:hAnsi="Arial" w:cs="Arial"/>
          <w:color w:val="auto"/>
        </w:rPr>
        <w:t xml:space="preserve">Fear, watchfulness, over anxiety to please </w:t>
      </w:r>
    </w:p>
    <w:p w14:paraId="22AF2A7D" w14:textId="77777777" w:rsidR="0026255A" w:rsidRPr="0000054C" w:rsidRDefault="0026255A" w:rsidP="0026255A">
      <w:pPr>
        <w:pStyle w:val="Default"/>
        <w:numPr>
          <w:ilvl w:val="0"/>
          <w:numId w:val="14"/>
        </w:numPr>
        <w:spacing w:after="24"/>
        <w:rPr>
          <w:rFonts w:ascii="Arial" w:hAnsi="Arial" w:cs="Arial"/>
          <w:color w:val="auto"/>
        </w:rPr>
      </w:pPr>
      <w:r w:rsidRPr="0000054C">
        <w:rPr>
          <w:rFonts w:ascii="Arial" w:hAnsi="Arial" w:cs="Arial"/>
          <w:color w:val="auto"/>
        </w:rPr>
        <w:t xml:space="preserve">Small, round burns or bite marks </w:t>
      </w:r>
    </w:p>
    <w:p w14:paraId="34FDCD5C" w14:textId="77777777" w:rsidR="0026255A" w:rsidRPr="0000054C" w:rsidRDefault="0026255A" w:rsidP="0026255A">
      <w:pPr>
        <w:pStyle w:val="Default"/>
        <w:numPr>
          <w:ilvl w:val="0"/>
          <w:numId w:val="14"/>
        </w:numPr>
        <w:rPr>
          <w:rFonts w:ascii="Arial" w:hAnsi="Arial" w:cs="Arial"/>
          <w:color w:val="auto"/>
        </w:rPr>
      </w:pPr>
      <w:r w:rsidRPr="0000054C">
        <w:rPr>
          <w:rFonts w:ascii="Arial" w:hAnsi="Arial" w:cs="Arial"/>
          <w:color w:val="auto"/>
        </w:rPr>
        <w:t xml:space="preserve">Frequent absences from school </w:t>
      </w:r>
    </w:p>
    <w:p w14:paraId="07BC14FF" w14:textId="77777777" w:rsidR="0026255A" w:rsidRPr="0000054C" w:rsidRDefault="0026255A" w:rsidP="0026255A">
      <w:pPr>
        <w:pStyle w:val="Default"/>
        <w:rPr>
          <w:rFonts w:ascii="Arial" w:hAnsi="Arial" w:cs="Arial"/>
          <w:color w:val="auto"/>
        </w:rPr>
      </w:pPr>
    </w:p>
    <w:p w14:paraId="557E348E" w14:textId="77777777" w:rsidR="0026255A" w:rsidRPr="00DF0DEB" w:rsidRDefault="0026255A" w:rsidP="0026255A">
      <w:pPr>
        <w:pStyle w:val="Default"/>
        <w:rPr>
          <w:rFonts w:ascii="Arial" w:hAnsi="Arial" w:cs="Arial"/>
          <w:color w:val="auto"/>
          <w:sz w:val="28"/>
        </w:rPr>
      </w:pPr>
      <w:r w:rsidRPr="00DF0DEB">
        <w:rPr>
          <w:rFonts w:ascii="Arial" w:hAnsi="Arial" w:cs="Arial"/>
          <w:b/>
          <w:bCs/>
          <w:color w:val="auto"/>
          <w:sz w:val="28"/>
        </w:rPr>
        <w:t xml:space="preserve">Sexual Abuse </w:t>
      </w:r>
    </w:p>
    <w:p w14:paraId="65B31515" w14:textId="77777777" w:rsidR="0026255A" w:rsidRPr="0000054C" w:rsidRDefault="0026255A" w:rsidP="0026255A">
      <w:pPr>
        <w:pStyle w:val="Default"/>
        <w:rPr>
          <w:rFonts w:ascii="Arial" w:hAnsi="Arial" w:cs="Arial"/>
          <w:color w:val="auto"/>
        </w:rPr>
      </w:pPr>
      <w:r w:rsidRPr="0000054C">
        <w:rPr>
          <w:rFonts w:ascii="Arial" w:hAnsi="Arial" w:cs="Arial"/>
          <w:color w:val="auto"/>
        </w:rPr>
        <w:t xml:space="preserve">This is when others use children to meet their own sexual needs. This might include sexual activity involving the child or showing the children pornographic material on videos or the internet. Some things to look for are: </w:t>
      </w:r>
    </w:p>
    <w:p w14:paraId="223CBD3E" w14:textId="77777777" w:rsidR="0026255A" w:rsidRPr="0000054C" w:rsidRDefault="0026255A" w:rsidP="0026255A">
      <w:pPr>
        <w:pStyle w:val="Default"/>
        <w:numPr>
          <w:ilvl w:val="0"/>
          <w:numId w:val="15"/>
        </w:numPr>
        <w:spacing w:after="24"/>
        <w:rPr>
          <w:rFonts w:ascii="Arial" w:hAnsi="Arial" w:cs="Arial"/>
          <w:color w:val="auto"/>
        </w:rPr>
      </w:pPr>
      <w:r w:rsidRPr="0000054C">
        <w:rPr>
          <w:rFonts w:ascii="Arial" w:hAnsi="Arial" w:cs="Arial"/>
          <w:color w:val="auto"/>
        </w:rPr>
        <w:t xml:space="preserve">Comments about sexual activity </w:t>
      </w:r>
    </w:p>
    <w:p w14:paraId="0F34BB9C" w14:textId="77777777" w:rsidR="0026255A" w:rsidRPr="0000054C" w:rsidRDefault="0026255A" w:rsidP="0026255A">
      <w:pPr>
        <w:pStyle w:val="Default"/>
        <w:numPr>
          <w:ilvl w:val="0"/>
          <w:numId w:val="15"/>
        </w:numPr>
        <w:spacing w:after="24"/>
        <w:rPr>
          <w:rFonts w:ascii="Arial" w:hAnsi="Arial" w:cs="Arial"/>
          <w:color w:val="auto"/>
        </w:rPr>
      </w:pPr>
      <w:r w:rsidRPr="0000054C">
        <w:rPr>
          <w:rFonts w:ascii="Arial" w:hAnsi="Arial" w:cs="Arial"/>
          <w:color w:val="auto"/>
        </w:rPr>
        <w:t xml:space="preserve">Sexual knowledge or comments which are not what you would expect from a child </w:t>
      </w:r>
    </w:p>
    <w:p w14:paraId="750DF91B" w14:textId="77777777" w:rsidR="0026255A" w:rsidRPr="0000054C" w:rsidRDefault="0026255A" w:rsidP="0026255A">
      <w:pPr>
        <w:pStyle w:val="Default"/>
        <w:numPr>
          <w:ilvl w:val="0"/>
          <w:numId w:val="15"/>
        </w:numPr>
        <w:spacing w:after="24"/>
        <w:rPr>
          <w:rFonts w:ascii="Arial" w:hAnsi="Arial" w:cs="Arial"/>
          <w:color w:val="auto"/>
        </w:rPr>
      </w:pPr>
      <w:r w:rsidRPr="0000054C">
        <w:rPr>
          <w:rFonts w:ascii="Arial" w:hAnsi="Arial" w:cs="Arial"/>
          <w:color w:val="auto"/>
        </w:rPr>
        <w:t xml:space="preserve">Sexual behaviour which is not what you would expect from a child </w:t>
      </w:r>
    </w:p>
    <w:p w14:paraId="341A6BCF" w14:textId="77777777" w:rsidR="0026255A" w:rsidRPr="0000054C" w:rsidRDefault="0026255A" w:rsidP="0026255A">
      <w:pPr>
        <w:pStyle w:val="Default"/>
        <w:numPr>
          <w:ilvl w:val="0"/>
          <w:numId w:val="15"/>
        </w:numPr>
        <w:spacing w:after="24"/>
        <w:rPr>
          <w:rFonts w:ascii="Arial" w:hAnsi="Arial" w:cs="Arial"/>
          <w:color w:val="auto"/>
        </w:rPr>
      </w:pPr>
      <w:r w:rsidRPr="0000054C">
        <w:rPr>
          <w:rFonts w:ascii="Arial" w:hAnsi="Arial" w:cs="Arial"/>
          <w:color w:val="auto"/>
        </w:rPr>
        <w:t xml:space="preserve">Unexpected reactions of fear or wariness to people </w:t>
      </w:r>
    </w:p>
    <w:p w14:paraId="74A6A65C" w14:textId="77777777" w:rsidR="0026255A" w:rsidRPr="0000054C" w:rsidRDefault="0026255A" w:rsidP="0026255A">
      <w:pPr>
        <w:pStyle w:val="Default"/>
        <w:numPr>
          <w:ilvl w:val="0"/>
          <w:numId w:val="15"/>
        </w:numPr>
        <w:spacing w:after="24"/>
        <w:rPr>
          <w:rFonts w:ascii="Arial" w:hAnsi="Arial" w:cs="Arial"/>
          <w:color w:val="auto"/>
        </w:rPr>
      </w:pPr>
      <w:r w:rsidRPr="0000054C">
        <w:rPr>
          <w:rFonts w:ascii="Arial" w:hAnsi="Arial" w:cs="Arial"/>
          <w:color w:val="auto"/>
        </w:rPr>
        <w:t xml:space="preserve">Repeated urinary or genital infections </w:t>
      </w:r>
    </w:p>
    <w:p w14:paraId="3849002C" w14:textId="77777777" w:rsidR="002917B3" w:rsidRDefault="0026255A" w:rsidP="002917B3">
      <w:pPr>
        <w:pStyle w:val="Default"/>
        <w:numPr>
          <w:ilvl w:val="0"/>
          <w:numId w:val="15"/>
        </w:numPr>
        <w:rPr>
          <w:rFonts w:ascii="Arial" w:hAnsi="Arial" w:cs="Arial"/>
          <w:color w:val="auto"/>
        </w:rPr>
      </w:pPr>
      <w:r w:rsidRPr="0000054C">
        <w:rPr>
          <w:rFonts w:ascii="Arial" w:hAnsi="Arial" w:cs="Arial"/>
          <w:color w:val="auto"/>
        </w:rPr>
        <w:t xml:space="preserve">Pregnancy/sexually transmitted diseases </w:t>
      </w:r>
    </w:p>
    <w:p w14:paraId="63986F6D" w14:textId="77777777" w:rsidR="004F163B" w:rsidRDefault="004F163B" w:rsidP="004F163B">
      <w:pPr>
        <w:pStyle w:val="Default"/>
        <w:ind w:left="720"/>
        <w:rPr>
          <w:rFonts w:ascii="Arial" w:hAnsi="Arial" w:cs="Arial"/>
          <w:color w:val="auto"/>
        </w:rPr>
      </w:pPr>
    </w:p>
    <w:p w14:paraId="2A558BF5" w14:textId="77777777" w:rsidR="004E4FB2" w:rsidRDefault="004E4FB2" w:rsidP="004F163B">
      <w:pPr>
        <w:pStyle w:val="Default"/>
        <w:ind w:left="720"/>
        <w:rPr>
          <w:rFonts w:ascii="Arial" w:hAnsi="Arial" w:cs="Arial"/>
          <w:color w:val="auto"/>
        </w:rPr>
      </w:pPr>
    </w:p>
    <w:p w14:paraId="2EE6FB2A" w14:textId="77777777" w:rsidR="004E4FB2" w:rsidRDefault="004E4FB2" w:rsidP="004F163B">
      <w:pPr>
        <w:pStyle w:val="Default"/>
        <w:ind w:left="720"/>
        <w:rPr>
          <w:rFonts w:ascii="Arial" w:hAnsi="Arial" w:cs="Arial"/>
          <w:color w:val="auto"/>
        </w:rPr>
      </w:pPr>
    </w:p>
    <w:p w14:paraId="6E3E46D5" w14:textId="77777777" w:rsidR="004E4FB2" w:rsidRDefault="004E4FB2" w:rsidP="004F163B">
      <w:pPr>
        <w:pStyle w:val="Default"/>
        <w:ind w:left="720"/>
        <w:rPr>
          <w:rFonts w:ascii="Arial" w:hAnsi="Arial" w:cs="Arial"/>
          <w:color w:val="auto"/>
        </w:rPr>
      </w:pPr>
    </w:p>
    <w:p w14:paraId="66304BA4" w14:textId="77777777" w:rsidR="004E4FB2" w:rsidRDefault="004E4FB2" w:rsidP="004F163B">
      <w:pPr>
        <w:pStyle w:val="Default"/>
        <w:ind w:left="720"/>
        <w:rPr>
          <w:rFonts w:ascii="Arial" w:hAnsi="Arial" w:cs="Arial"/>
          <w:color w:val="auto"/>
        </w:rPr>
      </w:pPr>
    </w:p>
    <w:p w14:paraId="65D2D2EE" w14:textId="77777777" w:rsidR="004E4FB2" w:rsidRDefault="004E4FB2" w:rsidP="004F163B">
      <w:pPr>
        <w:pStyle w:val="Default"/>
        <w:ind w:left="720"/>
        <w:rPr>
          <w:rFonts w:ascii="Arial" w:hAnsi="Arial" w:cs="Arial"/>
          <w:color w:val="auto"/>
        </w:rPr>
      </w:pPr>
    </w:p>
    <w:p w14:paraId="63F2D411" w14:textId="77777777" w:rsidR="004E4FB2" w:rsidRDefault="004E4FB2" w:rsidP="004F163B">
      <w:pPr>
        <w:pStyle w:val="Default"/>
        <w:ind w:left="720"/>
        <w:rPr>
          <w:rFonts w:ascii="Arial" w:hAnsi="Arial" w:cs="Arial"/>
          <w:color w:val="auto"/>
        </w:rPr>
      </w:pPr>
    </w:p>
    <w:p w14:paraId="75BE87AF" w14:textId="77777777" w:rsidR="004E4FB2" w:rsidRDefault="004E4FB2" w:rsidP="004F163B">
      <w:pPr>
        <w:pStyle w:val="Default"/>
        <w:ind w:left="720"/>
        <w:rPr>
          <w:rFonts w:ascii="Arial" w:hAnsi="Arial" w:cs="Arial"/>
          <w:color w:val="auto"/>
        </w:rPr>
      </w:pPr>
    </w:p>
    <w:p w14:paraId="296839EA" w14:textId="77777777" w:rsidR="004E4FB2" w:rsidRDefault="004E4FB2" w:rsidP="004F163B">
      <w:pPr>
        <w:pStyle w:val="Default"/>
        <w:ind w:left="720"/>
        <w:rPr>
          <w:rFonts w:ascii="Arial" w:hAnsi="Arial" w:cs="Arial"/>
          <w:color w:val="auto"/>
        </w:rPr>
      </w:pPr>
    </w:p>
    <w:p w14:paraId="1E828ADF" w14:textId="77777777" w:rsidR="004E4FB2" w:rsidRDefault="004E4FB2" w:rsidP="004F163B">
      <w:pPr>
        <w:pStyle w:val="Default"/>
        <w:ind w:left="720"/>
        <w:rPr>
          <w:rFonts w:ascii="Arial" w:hAnsi="Arial" w:cs="Arial"/>
          <w:color w:val="auto"/>
        </w:rPr>
      </w:pPr>
    </w:p>
    <w:p w14:paraId="1D4A71DF" w14:textId="77777777" w:rsidR="004E4FB2" w:rsidRDefault="004E4FB2" w:rsidP="004F163B">
      <w:pPr>
        <w:pStyle w:val="Default"/>
        <w:ind w:left="720"/>
        <w:rPr>
          <w:rFonts w:ascii="Arial" w:hAnsi="Arial" w:cs="Arial"/>
          <w:color w:val="auto"/>
        </w:rPr>
      </w:pPr>
    </w:p>
    <w:p w14:paraId="69F78176" w14:textId="77777777" w:rsidR="0026255A" w:rsidRPr="002917B3" w:rsidRDefault="0026255A" w:rsidP="002917B3">
      <w:pPr>
        <w:pStyle w:val="Default"/>
        <w:rPr>
          <w:rFonts w:ascii="Arial" w:hAnsi="Arial" w:cs="Arial"/>
          <w:color w:val="auto"/>
        </w:rPr>
      </w:pPr>
      <w:r w:rsidRPr="002917B3">
        <w:rPr>
          <w:rFonts w:ascii="Arial" w:hAnsi="Arial" w:cs="Arial"/>
          <w:b/>
          <w:bCs/>
          <w:color w:val="auto"/>
        </w:rPr>
        <w:lastRenderedPageBreak/>
        <w:t xml:space="preserve">Emotional Abuse </w:t>
      </w:r>
    </w:p>
    <w:p w14:paraId="572E760A" w14:textId="77777777" w:rsidR="0026255A" w:rsidRPr="0000054C" w:rsidRDefault="0026255A" w:rsidP="0026255A">
      <w:pPr>
        <w:pStyle w:val="Default"/>
        <w:rPr>
          <w:rFonts w:ascii="Arial" w:hAnsi="Arial" w:cs="Arial"/>
          <w:color w:val="auto"/>
        </w:rPr>
      </w:pPr>
      <w:r w:rsidRPr="0000054C">
        <w:rPr>
          <w:rFonts w:ascii="Arial" w:hAnsi="Arial" w:cs="Arial"/>
          <w:color w:val="auto"/>
        </w:rPr>
        <w:t xml:space="preserve">This is when children are persistently denied love and affection. Children will suffer if they are always shouted at, made to feel stupid, rejected, used as scapegoats or live in a violent environment. Some things to look for are: </w:t>
      </w:r>
    </w:p>
    <w:p w14:paraId="2C73463C" w14:textId="77777777" w:rsidR="0026255A" w:rsidRPr="00DF0DEB" w:rsidRDefault="0026255A" w:rsidP="0026255A">
      <w:pPr>
        <w:pStyle w:val="NoSpacing"/>
        <w:numPr>
          <w:ilvl w:val="0"/>
          <w:numId w:val="16"/>
        </w:numPr>
        <w:rPr>
          <w:rFonts w:ascii="Arial" w:hAnsi="Arial" w:cs="Arial"/>
        </w:rPr>
      </w:pPr>
      <w:r w:rsidRPr="00DF0DEB">
        <w:rPr>
          <w:rFonts w:ascii="Arial" w:hAnsi="Arial" w:cs="Arial"/>
        </w:rPr>
        <w:t xml:space="preserve">Unexplained gifts or money </w:t>
      </w:r>
    </w:p>
    <w:p w14:paraId="5D5A3526" w14:textId="77777777" w:rsidR="0026255A" w:rsidRPr="00DF0DEB" w:rsidRDefault="0026255A" w:rsidP="0026255A">
      <w:pPr>
        <w:pStyle w:val="NoSpacing"/>
        <w:numPr>
          <w:ilvl w:val="0"/>
          <w:numId w:val="16"/>
        </w:numPr>
        <w:rPr>
          <w:rFonts w:ascii="Arial" w:hAnsi="Arial" w:cs="Arial"/>
        </w:rPr>
      </w:pPr>
      <w:r w:rsidRPr="00DF0DEB">
        <w:rPr>
          <w:rFonts w:ascii="Arial" w:hAnsi="Arial" w:cs="Arial"/>
        </w:rPr>
        <w:t xml:space="preserve">Withdrawn, anxious behaviour, lack of self-confidence </w:t>
      </w:r>
    </w:p>
    <w:p w14:paraId="68B5EC56" w14:textId="77777777" w:rsidR="0026255A" w:rsidRPr="00DF0DEB" w:rsidRDefault="0026255A" w:rsidP="0026255A">
      <w:pPr>
        <w:pStyle w:val="NoSpacing"/>
        <w:numPr>
          <w:ilvl w:val="0"/>
          <w:numId w:val="16"/>
        </w:numPr>
        <w:rPr>
          <w:rFonts w:ascii="Arial" w:hAnsi="Arial" w:cs="Arial"/>
        </w:rPr>
      </w:pPr>
      <w:r w:rsidRPr="00DF0DEB">
        <w:rPr>
          <w:rFonts w:ascii="Arial" w:hAnsi="Arial" w:cs="Arial"/>
        </w:rPr>
        <w:t xml:space="preserve">Self-harm and eating disorders </w:t>
      </w:r>
    </w:p>
    <w:p w14:paraId="263890E9" w14:textId="77777777" w:rsidR="0026255A" w:rsidRPr="00DF0DEB" w:rsidRDefault="0026255A" w:rsidP="0026255A">
      <w:pPr>
        <w:pStyle w:val="NoSpacing"/>
        <w:numPr>
          <w:ilvl w:val="0"/>
          <w:numId w:val="16"/>
        </w:numPr>
        <w:rPr>
          <w:rFonts w:ascii="Arial" w:hAnsi="Arial" w:cs="Arial"/>
        </w:rPr>
      </w:pPr>
      <w:r w:rsidRPr="00DF0DEB">
        <w:rPr>
          <w:rFonts w:ascii="Arial" w:hAnsi="Arial" w:cs="Arial"/>
        </w:rPr>
        <w:t xml:space="preserve">Demanding or attention-seeking behaviour </w:t>
      </w:r>
    </w:p>
    <w:p w14:paraId="631C032C" w14:textId="77777777" w:rsidR="0026255A" w:rsidRPr="00DF0DEB" w:rsidRDefault="0026255A" w:rsidP="0026255A">
      <w:pPr>
        <w:pStyle w:val="NoSpacing"/>
        <w:numPr>
          <w:ilvl w:val="0"/>
          <w:numId w:val="16"/>
        </w:numPr>
        <w:rPr>
          <w:rFonts w:ascii="Arial" w:hAnsi="Arial" w:cs="Arial"/>
        </w:rPr>
      </w:pPr>
      <w:r w:rsidRPr="00DF0DEB">
        <w:rPr>
          <w:rFonts w:ascii="Arial" w:hAnsi="Arial" w:cs="Arial"/>
        </w:rPr>
        <w:t xml:space="preserve">Unwillingness to communicate </w:t>
      </w:r>
    </w:p>
    <w:p w14:paraId="44B2A898" w14:textId="77777777" w:rsidR="0026255A" w:rsidRPr="00DF0DEB" w:rsidRDefault="0026255A" w:rsidP="0026255A">
      <w:pPr>
        <w:pStyle w:val="NoSpacing"/>
        <w:numPr>
          <w:ilvl w:val="0"/>
          <w:numId w:val="16"/>
        </w:numPr>
        <w:rPr>
          <w:rFonts w:ascii="Arial" w:hAnsi="Arial" w:cs="Arial"/>
        </w:rPr>
      </w:pPr>
      <w:r w:rsidRPr="00DF0DEB">
        <w:rPr>
          <w:rFonts w:ascii="Arial" w:hAnsi="Arial" w:cs="Arial"/>
        </w:rPr>
        <w:t xml:space="preserve">Repetitive, nervous behaviour such as rocking, hair twisting or scratching </w:t>
      </w:r>
    </w:p>
    <w:p w14:paraId="14FAA17E" w14:textId="77777777" w:rsidR="0026255A" w:rsidRPr="0000054C" w:rsidRDefault="0026255A" w:rsidP="0026255A">
      <w:pPr>
        <w:pStyle w:val="NoSpacing"/>
      </w:pPr>
    </w:p>
    <w:p w14:paraId="6E12232E" w14:textId="77777777" w:rsidR="0026255A" w:rsidRPr="002917B3" w:rsidRDefault="0026255A" w:rsidP="0026255A">
      <w:pPr>
        <w:pStyle w:val="NoSpacing"/>
        <w:rPr>
          <w:rFonts w:ascii="Arial" w:hAnsi="Arial" w:cs="Arial"/>
        </w:rPr>
      </w:pPr>
      <w:r w:rsidRPr="002917B3">
        <w:rPr>
          <w:rFonts w:ascii="Arial" w:hAnsi="Arial" w:cs="Arial"/>
          <w:b/>
          <w:bCs/>
        </w:rPr>
        <w:t xml:space="preserve">Neglect </w:t>
      </w:r>
    </w:p>
    <w:p w14:paraId="48DC95B2" w14:textId="77777777" w:rsidR="0026255A" w:rsidRPr="00DF0DEB" w:rsidRDefault="0026255A" w:rsidP="0026255A">
      <w:pPr>
        <w:pStyle w:val="NoSpacing"/>
        <w:rPr>
          <w:rFonts w:ascii="Arial" w:hAnsi="Arial" w:cs="Arial"/>
        </w:rPr>
      </w:pPr>
      <w:r w:rsidRPr="00DF0DEB">
        <w:rPr>
          <w:rFonts w:ascii="Arial" w:hAnsi="Arial" w:cs="Arial"/>
        </w:rPr>
        <w:t xml:space="preserve">This is where no one meets children’s basic needs for food, warmth, protection. Education and care, including health care. Some things to look for are: </w:t>
      </w:r>
    </w:p>
    <w:p w14:paraId="51679C6A" w14:textId="77777777" w:rsidR="0026255A" w:rsidRPr="00DF0DEB" w:rsidRDefault="0026255A" w:rsidP="0026255A">
      <w:pPr>
        <w:pStyle w:val="NoSpacing"/>
        <w:numPr>
          <w:ilvl w:val="0"/>
          <w:numId w:val="17"/>
        </w:numPr>
        <w:rPr>
          <w:rFonts w:ascii="Arial" w:hAnsi="Arial" w:cs="Arial"/>
        </w:rPr>
      </w:pPr>
      <w:r w:rsidRPr="00DF0DEB">
        <w:rPr>
          <w:rFonts w:ascii="Arial" w:hAnsi="Arial" w:cs="Arial"/>
        </w:rPr>
        <w:t xml:space="preserve">The child’s clothes are often dirty, scruffy or unsuitable for the weather </w:t>
      </w:r>
    </w:p>
    <w:p w14:paraId="0EE864AE" w14:textId="77777777" w:rsidR="0026255A" w:rsidRPr="00DF0DEB" w:rsidRDefault="0026255A" w:rsidP="0026255A">
      <w:pPr>
        <w:pStyle w:val="NoSpacing"/>
        <w:numPr>
          <w:ilvl w:val="0"/>
          <w:numId w:val="17"/>
        </w:numPr>
        <w:rPr>
          <w:rFonts w:ascii="Arial" w:hAnsi="Arial" w:cs="Arial"/>
        </w:rPr>
      </w:pPr>
      <w:r w:rsidRPr="00DF0DEB">
        <w:rPr>
          <w:rFonts w:ascii="Arial" w:hAnsi="Arial" w:cs="Arial"/>
        </w:rPr>
        <w:t xml:space="preserve">No one seeks medical help when child is ill or hurt </w:t>
      </w:r>
    </w:p>
    <w:p w14:paraId="046B1658" w14:textId="77777777" w:rsidR="0026255A" w:rsidRPr="00DF0DEB" w:rsidRDefault="0026255A" w:rsidP="0026255A">
      <w:pPr>
        <w:pStyle w:val="NoSpacing"/>
        <w:numPr>
          <w:ilvl w:val="0"/>
          <w:numId w:val="17"/>
        </w:numPr>
        <w:rPr>
          <w:rFonts w:ascii="Arial" w:hAnsi="Arial" w:cs="Arial"/>
        </w:rPr>
      </w:pPr>
      <w:r w:rsidRPr="00DF0DEB">
        <w:rPr>
          <w:rFonts w:ascii="Arial" w:hAnsi="Arial" w:cs="Arial"/>
        </w:rPr>
        <w:t xml:space="preserve">The child is smelly and dirty </w:t>
      </w:r>
    </w:p>
    <w:p w14:paraId="1B44EB1D" w14:textId="77777777" w:rsidR="0026255A" w:rsidRPr="00DF0DEB" w:rsidRDefault="0026255A" w:rsidP="0026255A">
      <w:pPr>
        <w:pStyle w:val="NoSpacing"/>
        <w:numPr>
          <w:ilvl w:val="0"/>
          <w:numId w:val="17"/>
        </w:numPr>
        <w:rPr>
          <w:rFonts w:ascii="Arial" w:hAnsi="Arial" w:cs="Arial"/>
        </w:rPr>
      </w:pPr>
      <w:r w:rsidRPr="00DF0DEB">
        <w:rPr>
          <w:rFonts w:ascii="Arial" w:hAnsi="Arial" w:cs="Arial"/>
        </w:rPr>
        <w:t xml:space="preserve">The child is left alone or with unsuitable carers </w:t>
      </w:r>
    </w:p>
    <w:p w14:paraId="3DFC7367" w14:textId="77777777" w:rsidR="0026255A" w:rsidRPr="00DF0DEB" w:rsidRDefault="0026255A" w:rsidP="0026255A">
      <w:pPr>
        <w:pStyle w:val="NoSpacing"/>
        <w:numPr>
          <w:ilvl w:val="0"/>
          <w:numId w:val="17"/>
        </w:numPr>
        <w:rPr>
          <w:rFonts w:ascii="Arial" w:hAnsi="Arial" w:cs="Arial"/>
        </w:rPr>
      </w:pPr>
      <w:r w:rsidRPr="00DF0DEB">
        <w:rPr>
          <w:rFonts w:ascii="Arial" w:hAnsi="Arial" w:cs="Arial"/>
        </w:rPr>
        <w:t xml:space="preserve">The child is thin, pale, lacking in energy </w:t>
      </w:r>
    </w:p>
    <w:p w14:paraId="18E41548" w14:textId="77777777" w:rsidR="0026255A" w:rsidRPr="00DF0DEB" w:rsidRDefault="0026255A" w:rsidP="0026255A">
      <w:pPr>
        <w:pStyle w:val="NoSpacing"/>
        <w:numPr>
          <w:ilvl w:val="0"/>
          <w:numId w:val="17"/>
        </w:numPr>
        <w:rPr>
          <w:rFonts w:ascii="Arial" w:hAnsi="Arial" w:cs="Arial"/>
        </w:rPr>
      </w:pPr>
      <w:r w:rsidRPr="00DF0DEB">
        <w:rPr>
          <w:rFonts w:ascii="Arial" w:hAnsi="Arial" w:cs="Arial"/>
        </w:rPr>
        <w:t xml:space="preserve">Lots of accidents happen to the child </w:t>
      </w:r>
    </w:p>
    <w:p w14:paraId="01111CFD" w14:textId="77777777" w:rsidR="0026255A" w:rsidRPr="00DF0DEB" w:rsidRDefault="0026255A" w:rsidP="0026255A">
      <w:pPr>
        <w:pStyle w:val="NoSpacing"/>
        <w:numPr>
          <w:ilvl w:val="0"/>
          <w:numId w:val="17"/>
        </w:numPr>
        <w:rPr>
          <w:rFonts w:ascii="Arial" w:hAnsi="Arial" w:cs="Arial"/>
        </w:rPr>
      </w:pPr>
      <w:r w:rsidRPr="00DF0DEB">
        <w:rPr>
          <w:rFonts w:ascii="Arial" w:hAnsi="Arial" w:cs="Arial"/>
        </w:rPr>
        <w:t xml:space="preserve">The child is exposed to risks or dangers, such as dangers in the home or drugs or needles being left around </w:t>
      </w:r>
    </w:p>
    <w:p w14:paraId="0891C15F" w14:textId="77777777" w:rsidR="0026255A" w:rsidRPr="0000054C" w:rsidRDefault="0026255A" w:rsidP="0026255A">
      <w:pPr>
        <w:pStyle w:val="NoSpacing"/>
        <w:rPr>
          <w:rFonts w:ascii="Arial" w:hAnsi="Arial" w:cs="Arial"/>
        </w:rPr>
      </w:pPr>
    </w:p>
    <w:p w14:paraId="5AB41A79" w14:textId="77777777" w:rsidR="0026255A" w:rsidRPr="00DF0DEB" w:rsidRDefault="0026255A" w:rsidP="0026255A">
      <w:pPr>
        <w:pStyle w:val="NoSpacing"/>
        <w:rPr>
          <w:rFonts w:ascii="Arial" w:hAnsi="Arial" w:cs="Arial"/>
          <w:sz w:val="28"/>
        </w:rPr>
      </w:pPr>
      <w:r w:rsidRPr="00DF0DEB">
        <w:rPr>
          <w:rFonts w:ascii="Arial" w:hAnsi="Arial" w:cs="Arial"/>
          <w:b/>
          <w:bCs/>
          <w:sz w:val="28"/>
        </w:rPr>
        <w:t xml:space="preserve">3) Breeching Trust </w:t>
      </w:r>
    </w:p>
    <w:p w14:paraId="4A688BCE" w14:textId="77777777" w:rsidR="0026255A" w:rsidRPr="0000054C" w:rsidRDefault="0026255A" w:rsidP="0026255A">
      <w:pPr>
        <w:pStyle w:val="NoSpacing"/>
        <w:rPr>
          <w:rFonts w:ascii="Arial" w:hAnsi="Arial" w:cs="Arial"/>
        </w:rPr>
      </w:pPr>
      <w:r w:rsidRPr="0000054C">
        <w:rPr>
          <w:rFonts w:ascii="Arial" w:hAnsi="Arial" w:cs="Arial"/>
        </w:rPr>
        <w:t xml:space="preserve">Breeching confidentiality in the supporting relationship is never done lightly. </w:t>
      </w:r>
    </w:p>
    <w:p w14:paraId="27C838F3" w14:textId="77777777" w:rsidR="002917B3" w:rsidRPr="0000054C" w:rsidRDefault="0026255A" w:rsidP="0026255A">
      <w:pPr>
        <w:pStyle w:val="NoSpacing"/>
        <w:rPr>
          <w:rFonts w:ascii="Arial" w:hAnsi="Arial" w:cs="Arial"/>
        </w:rPr>
      </w:pPr>
      <w:r w:rsidRPr="0000054C">
        <w:rPr>
          <w:rFonts w:ascii="Arial" w:hAnsi="Arial" w:cs="Arial"/>
        </w:rPr>
        <w:t xml:space="preserve">The Children’s Act Every Child Matters: Change for Children (2004) places a shared sense of responsibility across agencies, both statutory and voluntary sector, for safeguarding children and protecting them from harm. </w:t>
      </w:r>
    </w:p>
    <w:p w14:paraId="473D9752" w14:textId="77777777" w:rsidR="0026255A" w:rsidRPr="0000054C" w:rsidRDefault="0026255A" w:rsidP="0026255A">
      <w:pPr>
        <w:pStyle w:val="NoSpacing"/>
        <w:rPr>
          <w:rFonts w:ascii="Arial" w:hAnsi="Arial" w:cs="Arial"/>
        </w:rPr>
      </w:pPr>
      <w:r w:rsidRPr="0000054C">
        <w:rPr>
          <w:rFonts w:ascii="Arial" w:hAnsi="Arial" w:cs="Arial"/>
        </w:rPr>
        <w:t xml:space="preserve">In line with the Working together to Safeguard Children document (2010), it should be noted that the welfare of the child remains paramount, and that this may come at the sacrifice of the supportive relationship. It is the responsibility of the member of staff to work with the client so that this information is shared in a way that keeps them safe and allows the lines of communication to stay open. </w:t>
      </w:r>
    </w:p>
    <w:p w14:paraId="20E304D9" w14:textId="77777777" w:rsidR="0026255A" w:rsidRPr="0000054C" w:rsidRDefault="0026255A" w:rsidP="0026255A">
      <w:pPr>
        <w:pStyle w:val="NoSpacing"/>
        <w:rPr>
          <w:rFonts w:ascii="Arial" w:hAnsi="Arial" w:cs="Arial"/>
        </w:rPr>
      </w:pPr>
      <w:r w:rsidRPr="0000054C">
        <w:rPr>
          <w:rFonts w:ascii="Arial" w:hAnsi="Arial" w:cs="Arial"/>
        </w:rPr>
        <w:t xml:space="preserve">No member of NSCA will be reprimanded or punished for sharing information relating to the safety or welfare of a child. There may however be consequences if a member of NSCA chooses not to share information. </w:t>
      </w:r>
    </w:p>
    <w:p w14:paraId="403DCD6D" w14:textId="77777777" w:rsidR="0026255A" w:rsidRPr="0000054C" w:rsidRDefault="0026255A" w:rsidP="0026255A">
      <w:pPr>
        <w:pStyle w:val="NoSpacing"/>
        <w:rPr>
          <w:rFonts w:ascii="Arial" w:hAnsi="Arial" w:cs="Arial"/>
        </w:rPr>
      </w:pPr>
      <w:r w:rsidRPr="0000054C">
        <w:rPr>
          <w:rFonts w:ascii="Arial" w:hAnsi="Arial" w:cs="Arial"/>
        </w:rPr>
        <w:t xml:space="preserve">In order to protect (wherever possible) the staff </w:t>
      </w:r>
      <w:proofErr w:type="gramStart"/>
      <w:r w:rsidRPr="0000054C">
        <w:rPr>
          <w:rFonts w:ascii="Arial" w:hAnsi="Arial" w:cs="Arial"/>
        </w:rPr>
        <w:t>members</w:t>
      </w:r>
      <w:proofErr w:type="gramEnd"/>
      <w:r w:rsidRPr="0000054C">
        <w:rPr>
          <w:rFonts w:ascii="Arial" w:hAnsi="Arial" w:cs="Arial"/>
        </w:rPr>
        <w:t xml:space="preserve"> relationship with the client, all team around the child meetings (TAC), serious case reviews, child protection conferences and panels regarding children in care and children in need will be attended by the NSCA Safeguarding Officer. This is to ensure that NSCA is working in a </w:t>
      </w:r>
      <w:proofErr w:type="spellStart"/>
      <w:r w:rsidRPr="0000054C">
        <w:rPr>
          <w:rFonts w:ascii="Arial" w:hAnsi="Arial" w:cs="Arial"/>
        </w:rPr>
        <w:t>multi agency</w:t>
      </w:r>
      <w:proofErr w:type="spellEnd"/>
      <w:r w:rsidRPr="0000054C">
        <w:rPr>
          <w:rFonts w:ascii="Arial" w:hAnsi="Arial" w:cs="Arial"/>
        </w:rPr>
        <w:t xml:space="preserve"> way in order to promote the wellbeing and welfare of children. </w:t>
      </w:r>
    </w:p>
    <w:p w14:paraId="1DFEAB36" w14:textId="78774FF0" w:rsidR="0026255A" w:rsidRPr="0000054C" w:rsidRDefault="0026255A" w:rsidP="0026255A">
      <w:pPr>
        <w:pStyle w:val="NoSpacing"/>
        <w:rPr>
          <w:rFonts w:ascii="Arial" w:hAnsi="Arial" w:cs="Arial"/>
        </w:rPr>
      </w:pPr>
      <w:r w:rsidRPr="0000054C">
        <w:rPr>
          <w:rFonts w:ascii="Arial" w:hAnsi="Arial" w:cs="Arial"/>
        </w:rPr>
        <w:t xml:space="preserve">At the time this policy was written the named Safeguarding Officer is </w:t>
      </w:r>
      <w:r w:rsidR="009A519E">
        <w:rPr>
          <w:rFonts w:ascii="Arial" w:hAnsi="Arial" w:cs="Arial"/>
        </w:rPr>
        <w:t>Anna Capper</w:t>
      </w:r>
    </w:p>
    <w:p w14:paraId="4DFAFD93" w14:textId="77777777" w:rsidR="0026255A" w:rsidRPr="0000054C" w:rsidRDefault="0026255A" w:rsidP="0026255A">
      <w:pPr>
        <w:pStyle w:val="NoSpacing"/>
        <w:jc w:val="right"/>
        <w:rPr>
          <w:rFonts w:ascii="Arial" w:hAnsi="Arial" w:cs="Arial"/>
        </w:rPr>
      </w:pPr>
    </w:p>
    <w:p w14:paraId="30DECAC4" w14:textId="77777777" w:rsidR="0026255A" w:rsidRPr="00DF0DEB" w:rsidRDefault="0026255A" w:rsidP="0026255A">
      <w:pPr>
        <w:pStyle w:val="NoSpacing"/>
        <w:rPr>
          <w:rFonts w:ascii="Arial" w:hAnsi="Arial" w:cs="Arial"/>
          <w:sz w:val="28"/>
        </w:rPr>
      </w:pPr>
      <w:r w:rsidRPr="00DF0DEB">
        <w:rPr>
          <w:rFonts w:ascii="Arial" w:hAnsi="Arial" w:cs="Arial"/>
          <w:b/>
          <w:bCs/>
          <w:sz w:val="28"/>
        </w:rPr>
        <w:t xml:space="preserve">4) Safer Recruitment </w:t>
      </w:r>
    </w:p>
    <w:p w14:paraId="6E159D4A" w14:textId="77777777" w:rsidR="0026255A" w:rsidRPr="0000054C" w:rsidRDefault="0026255A" w:rsidP="0026255A">
      <w:pPr>
        <w:pStyle w:val="NoSpacing"/>
        <w:rPr>
          <w:rFonts w:ascii="Arial" w:hAnsi="Arial" w:cs="Arial"/>
        </w:rPr>
      </w:pPr>
      <w:r w:rsidRPr="0000054C">
        <w:rPr>
          <w:rFonts w:ascii="Arial" w:hAnsi="Arial" w:cs="Arial"/>
        </w:rPr>
        <w:t xml:space="preserve">North Staffs Carers Association is committed to ensuring that it follows Safer Recruitment guidelines and has aligned all recruitment processes and training to this legislation. </w:t>
      </w:r>
    </w:p>
    <w:p w14:paraId="4E4002CA" w14:textId="77777777" w:rsidR="0026255A" w:rsidRDefault="0026255A" w:rsidP="0026255A">
      <w:pPr>
        <w:pStyle w:val="NoSpacing"/>
        <w:rPr>
          <w:rFonts w:ascii="Arial" w:hAnsi="Arial" w:cs="Arial"/>
          <w:b/>
          <w:bCs/>
        </w:rPr>
      </w:pPr>
    </w:p>
    <w:p w14:paraId="08B7D03C" w14:textId="77777777" w:rsidR="0026255A" w:rsidRPr="00DF0DEB" w:rsidRDefault="0026255A" w:rsidP="0026255A">
      <w:pPr>
        <w:pStyle w:val="NoSpacing"/>
        <w:rPr>
          <w:rFonts w:ascii="Arial" w:hAnsi="Arial" w:cs="Arial"/>
          <w:sz w:val="28"/>
        </w:rPr>
      </w:pPr>
      <w:r w:rsidRPr="00DF0DEB">
        <w:rPr>
          <w:rFonts w:ascii="Arial" w:hAnsi="Arial" w:cs="Arial"/>
          <w:b/>
          <w:bCs/>
          <w:sz w:val="28"/>
        </w:rPr>
        <w:t xml:space="preserve">5) </w:t>
      </w:r>
      <w:r w:rsidR="003A43B3">
        <w:rPr>
          <w:rFonts w:ascii="Arial" w:hAnsi="Arial" w:cs="Arial"/>
          <w:b/>
          <w:bCs/>
          <w:sz w:val="28"/>
        </w:rPr>
        <w:t xml:space="preserve">Early Help Assessment </w:t>
      </w:r>
    </w:p>
    <w:p w14:paraId="0EBC40E7" w14:textId="77777777" w:rsidR="0026255A" w:rsidRPr="0000054C" w:rsidRDefault="0026255A" w:rsidP="0026255A">
      <w:pPr>
        <w:pStyle w:val="NoSpacing"/>
        <w:rPr>
          <w:rFonts w:ascii="Arial" w:hAnsi="Arial" w:cs="Arial"/>
        </w:rPr>
      </w:pPr>
      <w:r w:rsidRPr="0000054C">
        <w:rPr>
          <w:rFonts w:ascii="Arial" w:hAnsi="Arial" w:cs="Arial"/>
        </w:rPr>
        <w:t xml:space="preserve">North Staffs Carers Association recognises the value and supports the principles of the </w:t>
      </w:r>
      <w:r w:rsidR="003A43B3">
        <w:rPr>
          <w:rFonts w:ascii="Arial" w:hAnsi="Arial" w:cs="Arial"/>
        </w:rPr>
        <w:t>Early Help Assessment (EHA</w:t>
      </w:r>
      <w:r w:rsidRPr="0000054C">
        <w:rPr>
          <w:rFonts w:ascii="Arial" w:hAnsi="Arial" w:cs="Arial"/>
        </w:rPr>
        <w:t>). This initiative is a “shared assessment tool” used across agencies in England. “It can help practitioners develop a shared understanding of a child’s needs, so they can be met more effectively. It will avoid children and families having to tell and re-tell their story.” (</w:t>
      </w:r>
      <w:r w:rsidR="003A43B3">
        <w:rPr>
          <w:rFonts w:ascii="Arial" w:hAnsi="Arial" w:cs="Arial"/>
        </w:rPr>
        <w:t xml:space="preserve">Early Help Assessment </w:t>
      </w:r>
      <w:r w:rsidRPr="0000054C">
        <w:rPr>
          <w:rFonts w:ascii="Arial" w:hAnsi="Arial" w:cs="Arial"/>
        </w:rPr>
        <w:t xml:space="preserve">and Eligibility Framework in Stoke-on-Trent). </w:t>
      </w:r>
    </w:p>
    <w:p w14:paraId="67128CBF" w14:textId="77777777" w:rsidR="0026255A" w:rsidRPr="0000054C" w:rsidRDefault="0026255A" w:rsidP="0026255A">
      <w:pPr>
        <w:pStyle w:val="NoSpacing"/>
        <w:rPr>
          <w:rFonts w:ascii="Arial" w:hAnsi="Arial" w:cs="Arial"/>
        </w:rPr>
      </w:pPr>
      <w:r w:rsidRPr="0000054C">
        <w:rPr>
          <w:rFonts w:ascii="Arial" w:hAnsi="Arial" w:cs="Arial"/>
        </w:rPr>
        <w:t>Staff who are involved with children and young people have</w:t>
      </w:r>
      <w:r w:rsidR="003A43B3">
        <w:rPr>
          <w:rFonts w:ascii="Arial" w:hAnsi="Arial" w:cs="Arial"/>
        </w:rPr>
        <w:t xml:space="preserve"> received training about the EHA</w:t>
      </w:r>
      <w:r w:rsidRPr="0000054C">
        <w:rPr>
          <w:rFonts w:ascii="Arial" w:hAnsi="Arial" w:cs="Arial"/>
        </w:rPr>
        <w:t>. The safeguarding o</w:t>
      </w:r>
      <w:r w:rsidR="003A43B3">
        <w:rPr>
          <w:rFonts w:ascii="Arial" w:hAnsi="Arial" w:cs="Arial"/>
        </w:rPr>
        <w:t>fficer is the organisation’s EHA</w:t>
      </w:r>
      <w:r w:rsidRPr="0000054C">
        <w:rPr>
          <w:rFonts w:ascii="Arial" w:hAnsi="Arial" w:cs="Arial"/>
        </w:rPr>
        <w:t xml:space="preserve"> Lead who should be contacted if there ar</w:t>
      </w:r>
      <w:r w:rsidR="003A43B3">
        <w:rPr>
          <w:rFonts w:ascii="Arial" w:hAnsi="Arial" w:cs="Arial"/>
        </w:rPr>
        <w:t>e any concerns regarding the EHA</w:t>
      </w:r>
      <w:r w:rsidRPr="0000054C">
        <w:rPr>
          <w:rFonts w:ascii="Arial" w:hAnsi="Arial" w:cs="Arial"/>
        </w:rPr>
        <w:t xml:space="preserve">. </w:t>
      </w:r>
    </w:p>
    <w:p w14:paraId="2BEBBCC5" w14:textId="4BFF2A10" w:rsidR="004E4FB2" w:rsidRDefault="003A43B3" w:rsidP="0026255A">
      <w:pPr>
        <w:pStyle w:val="NoSpacing"/>
        <w:rPr>
          <w:rFonts w:ascii="Arial" w:hAnsi="Arial" w:cs="Arial"/>
        </w:rPr>
      </w:pPr>
      <w:r>
        <w:rPr>
          <w:rFonts w:ascii="Arial" w:hAnsi="Arial" w:cs="Arial"/>
        </w:rPr>
        <w:t>The referrer is asked if a EHA</w:t>
      </w:r>
      <w:r w:rsidR="0026255A" w:rsidRPr="0000054C">
        <w:rPr>
          <w:rFonts w:ascii="Arial" w:hAnsi="Arial" w:cs="Arial"/>
        </w:rPr>
        <w:t xml:space="preserve"> is operational at point of referral to the organisation. This should be discussed at the initial appointment with the client and assurance given that this does not mean that confidentiality </w:t>
      </w:r>
      <w:r>
        <w:rPr>
          <w:rFonts w:ascii="Arial" w:hAnsi="Arial" w:cs="Arial"/>
        </w:rPr>
        <w:t xml:space="preserve">will be broken but that the EHA </w:t>
      </w:r>
      <w:r w:rsidR="0026255A" w:rsidRPr="0000054C">
        <w:rPr>
          <w:rFonts w:ascii="Arial" w:hAnsi="Arial" w:cs="Arial"/>
        </w:rPr>
        <w:t xml:space="preserve">Lead Organisation will be advised that the child is attending NSCA. </w:t>
      </w:r>
    </w:p>
    <w:p w14:paraId="0DB58F03" w14:textId="77777777" w:rsidR="004E4FB2" w:rsidRPr="0000054C" w:rsidRDefault="004E4FB2" w:rsidP="0026255A">
      <w:pPr>
        <w:pStyle w:val="NoSpacing"/>
        <w:rPr>
          <w:rFonts w:ascii="Arial" w:hAnsi="Arial" w:cs="Arial"/>
        </w:rPr>
      </w:pPr>
    </w:p>
    <w:p w14:paraId="20E48E01" w14:textId="77777777" w:rsidR="0026255A" w:rsidRPr="00DF0DEB" w:rsidRDefault="0026255A" w:rsidP="0026255A">
      <w:pPr>
        <w:pStyle w:val="NoSpacing"/>
        <w:rPr>
          <w:rFonts w:ascii="Arial" w:hAnsi="Arial" w:cs="Arial"/>
          <w:sz w:val="28"/>
        </w:rPr>
      </w:pPr>
      <w:r w:rsidRPr="00DF0DEB">
        <w:rPr>
          <w:rFonts w:ascii="Arial" w:hAnsi="Arial" w:cs="Arial"/>
          <w:b/>
          <w:bCs/>
          <w:sz w:val="28"/>
        </w:rPr>
        <w:t xml:space="preserve">6) Self-Care </w:t>
      </w:r>
    </w:p>
    <w:p w14:paraId="7B287C46" w14:textId="77777777" w:rsidR="0026255A" w:rsidRPr="0000054C" w:rsidRDefault="0026255A" w:rsidP="0026255A">
      <w:pPr>
        <w:pStyle w:val="NoSpacing"/>
        <w:rPr>
          <w:rFonts w:ascii="Arial" w:hAnsi="Arial" w:cs="Arial"/>
        </w:rPr>
      </w:pPr>
      <w:r w:rsidRPr="0000054C">
        <w:rPr>
          <w:rFonts w:ascii="Arial" w:hAnsi="Arial" w:cs="Arial"/>
        </w:rPr>
        <w:t xml:space="preserve">All members of NSCA undergo thorough checks made by the Disclosure &amp; Barring Service (DBS) at the start of their employment with the organisation. All members are subject to an enhanced DBS disclosure. </w:t>
      </w:r>
    </w:p>
    <w:p w14:paraId="5B34874F" w14:textId="77777777" w:rsidR="0026255A" w:rsidRPr="0000054C" w:rsidRDefault="0026255A" w:rsidP="0026255A">
      <w:pPr>
        <w:pStyle w:val="NoSpacing"/>
        <w:rPr>
          <w:rFonts w:ascii="Arial" w:hAnsi="Arial" w:cs="Arial"/>
        </w:rPr>
      </w:pPr>
      <w:r w:rsidRPr="0000054C">
        <w:rPr>
          <w:rFonts w:ascii="Arial" w:hAnsi="Arial" w:cs="Arial"/>
        </w:rPr>
        <w:t xml:space="preserve">As an organisation we ensure that risk assessments are carried out for all work undertaken in head office, outreaches and community settings. </w:t>
      </w:r>
    </w:p>
    <w:p w14:paraId="0937C189" w14:textId="77777777" w:rsidR="0026255A" w:rsidRPr="0000054C" w:rsidRDefault="0026255A" w:rsidP="0026255A">
      <w:pPr>
        <w:pStyle w:val="NoSpacing"/>
        <w:rPr>
          <w:rFonts w:ascii="Arial" w:hAnsi="Arial" w:cs="Arial"/>
        </w:rPr>
      </w:pPr>
      <w:r w:rsidRPr="0000054C">
        <w:rPr>
          <w:rFonts w:ascii="Arial" w:hAnsi="Arial" w:cs="Arial"/>
        </w:rPr>
        <w:t xml:space="preserve">Every member of NSCA has a responsibility to remain up to date with Safeguarding legislation and procedures. Basic Artemis and Level 1 Safeguarding training are available to all members of NSCA and should be undertaken within the 1st six months of employment. </w:t>
      </w:r>
    </w:p>
    <w:p w14:paraId="3B086476" w14:textId="77777777" w:rsidR="002917B3" w:rsidRDefault="0026255A" w:rsidP="0026255A">
      <w:pPr>
        <w:pStyle w:val="NoSpacing"/>
        <w:rPr>
          <w:rFonts w:ascii="Arial" w:hAnsi="Arial" w:cs="Arial"/>
        </w:rPr>
      </w:pPr>
      <w:r w:rsidRPr="0000054C">
        <w:rPr>
          <w:rFonts w:ascii="Arial" w:hAnsi="Arial" w:cs="Arial"/>
        </w:rPr>
        <w:t>It is worth remembering that, in this organisation, it is extremely rare for a child or young person to make a disclosure relating to a Safeguarding issue. But, if it should happen, it is potentially a difficult situation for any member of staff to handle. Appropriate support is essential and may come from a variety of sources. The NSCA Member should ensure that he / she has access to support and uses it as often as necessary.</w:t>
      </w:r>
    </w:p>
    <w:p w14:paraId="16FD8E8B" w14:textId="77777777" w:rsidR="004E4FB2" w:rsidRDefault="004E4FB2" w:rsidP="0026255A">
      <w:pPr>
        <w:pStyle w:val="NoSpacing"/>
        <w:rPr>
          <w:rFonts w:ascii="Arial" w:hAnsi="Arial" w:cs="Arial"/>
        </w:rPr>
      </w:pPr>
    </w:p>
    <w:p w14:paraId="18521F19" w14:textId="77777777" w:rsidR="004E4FB2" w:rsidRDefault="004E4FB2" w:rsidP="0026255A">
      <w:pPr>
        <w:pStyle w:val="NoSpacing"/>
        <w:rPr>
          <w:rFonts w:ascii="Arial" w:hAnsi="Arial" w:cs="Arial"/>
        </w:rPr>
      </w:pPr>
    </w:p>
    <w:p w14:paraId="217FC931" w14:textId="77777777" w:rsidR="004E4FB2" w:rsidRDefault="004E4FB2" w:rsidP="0026255A">
      <w:pPr>
        <w:pStyle w:val="NoSpacing"/>
        <w:rPr>
          <w:rFonts w:ascii="Arial" w:hAnsi="Arial" w:cs="Arial"/>
        </w:rPr>
      </w:pPr>
    </w:p>
    <w:p w14:paraId="3E561EBD" w14:textId="77777777" w:rsidR="004E4FB2" w:rsidRDefault="004E4FB2" w:rsidP="0026255A">
      <w:pPr>
        <w:pStyle w:val="NoSpacing"/>
        <w:rPr>
          <w:rFonts w:ascii="Arial" w:hAnsi="Arial" w:cs="Arial"/>
        </w:rPr>
      </w:pPr>
    </w:p>
    <w:p w14:paraId="08E60C82" w14:textId="77777777" w:rsidR="004E4FB2" w:rsidRDefault="004E4FB2" w:rsidP="0026255A">
      <w:pPr>
        <w:pStyle w:val="NoSpacing"/>
        <w:rPr>
          <w:rFonts w:ascii="Arial" w:hAnsi="Arial" w:cs="Arial"/>
        </w:rPr>
      </w:pPr>
    </w:p>
    <w:p w14:paraId="4C02C57A" w14:textId="77777777" w:rsidR="002917B3" w:rsidRPr="0000054C" w:rsidRDefault="002917B3" w:rsidP="0026255A">
      <w:pPr>
        <w:pStyle w:val="NoSpacing"/>
        <w:rPr>
          <w:rFonts w:ascii="Arial" w:hAnsi="Arial" w:cs="Arial"/>
        </w:rPr>
      </w:pPr>
    </w:p>
    <w:p w14:paraId="215EC585" w14:textId="77777777" w:rsidR="0026255A" w:rsidRPr="00DF0DEB" w:rsidRDefault="0026255A" w:rsidP="0026255A">
      <w:pPr>
        <w:pStyle w:val="NoSpacing"/>
        <w:rPr>
          <w:rFonts w:ascii="Arial" w:hAnsi="Arial" w:cs="Arial"/>
          <w:sz w:val="28"/>
        </w:rPr>
      </w:pPr>
      <w:r w:rsidRPr="00DF0DEB">
        <w:rPr>
          <w:rFonts w:ascii="Arial" w:hAnsi="Arial" w:cs="Arial"/>
          <w:b/>
          <w:bCs/>
          <w:sz w:val="28"/>
        </w:rPr>
        <w:lastRenderedPageBreak/>
        <w:t xml:space="preserve">7) Documents consulted in the production of this policy </w:t>
      </w:r>
    </w:p>
    <w:p w14:paraId="4BCC3DE2" w14:textId="77777777" w:rsidR="0026255A" w:rsidRPr="0000054C" w:rsidRDefault="0026255A" w:rsidP="0026255A">
      <w:pPr>
        <w:pStyle w:val="NoSpacing"/>
        <w:numPr>
          <w:ilvl w:val="0"/>
          <w:numId w:val="18"/>
        </w:numPr>
        <w:rPr>
          <w:rFonts w:ascii="Arial" w:hAnsi="Arial" w:cs="Arial"/>
        </w:rPr>
      </w:pPr>
      <w:r w:rsidRPr="0000054C">
        <w:rPr>
          <w:rFonts w:ascii="Arial" w:hAnsi="Arial" w:cs="Arial"/>
        </w:rPr>
        <w:t xml:space="preserve">Working Together to Safeguard Children (2013). </w:t>
      </w:r>
    </w:p>
    <w:p w14:paraId="756ED446" w14:textId="77777777" w:rsidR="0026255A" w:rsidRPr="0000054C" w:rsidRDefault="0026255A" w:rsidP="0026255A">
      <w:pPr>
        <w:pStyle w:val="NoSpacing"/>
        <w:numPr>
          <w:ilvl w:val="0"/>
          <w:numId w:val="18"/>
        </w:numPr>
        <w:rPr>
          <w:rFonts w:ascii="Arial" w:hAnsi="Arial" w:cs="Arial"/>
        </w:rPr>
      </w:pPr>
      <w:r w:rsidRPr="0000054C">
        <w:rPr>
          <w:rFonts w:ascii="Arial" w:hAnsi="Arial" w:cs="Arial"/>
        </w:rPr>
        <w:t xml:space="preserve">Framework for the Assessment of Children in Need and their Families (DH 2000). </w:t>
      </w:r>
    </w:p>
    <w:p w14:paraId="37D28514" w14:textId="77777777" w:rsidR="0026255A" w:rsidRPr="0000054C" w:rsidRDefault="0026255A" w:rsidP="0026255A">
      <w:pPr>
        <w:pStyle w:val="NoSpacing"/>
        <w:numPr>
          <w:ilvl w:val="0"/>
          <w:numId w:val="18"/>
        </w:numPr>
        <w:rPr>
          <w:rFonts w:ascii="Arial" w:hAnsi="Arial" w:cs="Arial"/>
        </w:rPr>
      </w:pPr>
      <w:r w:rsidRPr="0000054C">
        <w:rPr>
          <w:rFonts w:ascii="Arial" w:hAnsi="Arial" w:cs="Arial"/>
        </w:rPr>
        <w:t xml:space="preserve">Inspection of Child Protection Services: Standards and Criteria (Social Services Inspectorate 2003). </w:t>
      </w:r>
    </w:p>
    <w:p w14:paraId="22482FA7" w14:textId="77777777" w:rsidR="0026255A" w:rsidRPr="0000054C" w:rsidRDefault="0026255A" w:rsidP="0026255A">
      <w:pPr>
        <w:pStyle w:val="NoSpacing"/>
        <w:numPr>
          <w:ilvl w:val="0"/>
          <w:numId w:val="18"/>
        </w:numPr>
        <w:rPr>
          <w:rFonts w:ascii="Arial" w:hAnsi="Arial" w:cs="Arial"/>
        </w:rPr>
      </w:pPr>
      <w:r w:rsidRPr="0000054C">
        <w:rPr>
          <w:rFonts w:ascii="Arial" w:hAnsi="Arial" w:cs="Arial"/>
        </w:rPr>
        <w:t xml:space="preserve">Useful Guidelines – Child Protection (Charity Commission 2003). </w:t>
      </w:r>
    </w:p>
    <w:p w14:paraId="4658D5E9" w14:textId="77777777" w:rsidR="0026255A" w:rsidRPr="0000054C" w:rsidRDefault="0026255A" w:rsidP="0026255A">
      <w:pPr>
        <w:pStyle w:val="NoSpacing"/>
        <w:numPr>
          <w:ilvl w:val="0"/>
          <w:numId w:val="18"/>
        </w:numPr>
        <w:rPr>
          <w:rFonts w:ascii="Arial" w:hAnsi="Arial" w:cs="Arial"/>
        </w:rPr>
      </w:pPr>
      <w:r w:rsidRPr="0000054C">
        <w:rPr>
          <w:rFonts w:ascii="Arial" w:hAnsi="Arial" w:cs="Arial"/>
        </w:rPr>
        <w:t xml:space="preserve">Sections 27 – 49 of the Children’s Act, 1989. </w:t>
      </w:r>
    </w:p>
    <w:p w14:paraId="591326FB" w14:textId="77777777" w:rsidR="0026255A" w:rsidRPr="0000054C" w:rsidRDefault="0026255A" w:rsidP="0026255A">
      <w:pPr>
        <w:pStyle w:val="NoSpacing"/>
        <w:numPr>
          <w:ilvl w:val="0"/>
          <w:numId w:val="18"/>
        </w:numPr>
        <w:rPr>
          <w:rFonts w:ascii="Arial" w:hAnsi="Arial" w:cs="Arial"/>
        </w:rPr>
      </w:pPr>
      <w:r w:rsidRPr="0000054C">
        <w:rPr>
          <w:rFonts w:ascii="Arial" w:hAnsi="Arial" w:cs="Arial"/>
        </w:rPr>
        <w:t xml:space="preserve">The Common Assessment Framework and Eligibility Framework in Stoke-on-Trent. </w:t>
      </w:r>
    </w:p>
    <w:p w14:paraId="4ECB5522" w14:textId="77777777" w:rsidR="0026255A" w:rsidRPr="0000054C" w:rsidRDefault="0026255A" w:rsidP="0026255A">
      <w:pPr>
        <w:pStyle w:val="NoSpacing"/>
        <w:rPr>
          <w:rFonts w:ascii="Arial" w:hAnsi="Arial" w:cs="Arial"/>
        </w:rPr>
      </w:pPr>
    </w:p>
    <w:p w14:paraId="698DCD0B" w14:textId="77777777" w:rsidR="0026255A" w:rsidRPr="0000054C" w:rsidRDefault="0026255A" w:rsidP="0026255A">
      <w:pPr>
        <w:pStyle w:val="NoSpacing"/>
        <w:rPr>
          <w:rFonts w:ascii="Arial" w:hAnsi="Arial" w:cs="Arial"/>
        </w:rPr>
      </w:pPr>
      <w:r w:rsidRPr="0000054C">
        <w:rPr>
          <w:rFonts w:ascii="Arial" w:hAnsi="Arial" w:cs="Arial"/>
        </w:rPr>
        <w:t xml:space="preserve">North Staffs Carers Association follows the policy, principles and values of the Staffordshire and Stoke-on-Trent Local Safeguarding Children’s Boards, whose websites are kept fully up-to-date on changes in legislation and local relevant information, advice and support. </w:t>
      </w:r>
    </w:p>
    <w:p w14:paraId="00001B15" w14:textId="77777777" w:rsidR="0026255A" w:rsidRPr="0000054C" w:rsidRDefault="0026255A" w:rsidP="0026255A">
      <w:pPr>
        <w:pStyle w:val="NoSpacing"/>
        <w:rPr>
          <w:rFonts w:ascii="Arial" w:hAnsi="Arial" w:cs="Arial"/>
        </w:rPr>
      </w:pPr>
      <w:r w:rsidRPr="0000054C">
        <w:rPr>
          <w:rFonts w:ascii="Arial" w:hAnsi="Arial" w:cs="Arial"/>
        </w:rPr>
        <w:t xml:space="preserve">NB: When using the links below please ensure you refresh the page as information is updated daily. </w:t>
      </w:r>
    </w:p>
    <w:p w14:paraId="1F1BA050" w14:textId="77777777" w:rsidR="0026255A" w:rsidRDefault="0026255A" w:rsidP="0026255A">
      <w:pPr>
        <w:pStyle w:val="NoSpacing"/>
        <w:rPr>
          <w:rFonts w:ascii="Arial" w:hAnsi="Arial" w:cs="Arial"/>
        </w:rPr>
      </w:pPr>
    </w:p>
    <w:p w14:paraId="01E1F2F0" w14:textId="77777777" w:rsidR="0026255A" w:rsidRPr="0000054C" w:rsidRDefault="0026255A" w:rsidP="0026255A">
      <w:pPr>
        <w:pStyle w:val="NoSpacing"/>
        <w:rPr>
          <w:rFonts w:ascii="Arial" w:hAnsi="Arial" w:cs="Arial"/>
        </w:rPr>
      </w:pPr>
      <w:r w:rsidRPr="0000054C">
        <w:rPr>
          <w:rFonts w:ascii="Arial" w:hAnsi="Arial" w:cs="Arial"/>
        </w:rPr>
        <w:t xml:space="preserve">Further information around Safeguarding Children can be found on the Stoke Safeguarding Children Board Website at: </w:t>
      </w:r>
    </w:p>
    <w:p w14:paraId="5431823B" w14:textId="77777777" w:rsidR="0026255A" w:rsidRPr="0000054C" w:rsidRDefault="0026255A" w:rsidP="0026255A">
      <w:pPr>
        <w:pStyle w:val="NoSpacing"/>
        <w:rPr>
          <w:rFonts w:ascii="Arial" w:hAnsi="Arial" w:cs="Arial"/>
        </w:rPr>
      </w:pPr>
      <w:r w:rsidRPr="0000054C">
        <w:rPr>
          <w:rFonts w:ascii="Arial" w:hAnsi="Arial" w:cs="Arial"/>
        </w:rPr>
        <w:t xml:space="preserve">http://www.safeguardingchildren.stoke.gov.uk/ccm/portal/ </w:t>
      </w:r>
    </w:p>
    <w:p w14:paraId="0A5DEF40" w14:textId="77777777" w:rsidR="0026255A" w:rsidRPr="0000054C" w:rsidRDefault="0026255A" w:rsidP="0026255A">
      <w:pPr>
        <w:pStyle w:val="NoSpacing"/>
        <w:rPr>
          <w:rFonts w:ascii="Arial" w:hAnsi="Arial" w:cs="Arial"/>
        </w:rPr>
      </w:pPr>
      <w:r w:rsidRPr="0000054C">
        <w:rPr>
          <w:rFonts w:ascii="Arial" w:hAnsi="Arial" w:cs="Arial"/>
        </w:rPr>
        <w:t xml:space="preserve">http://www.safeguardingchildren.stoke.gov.uk/ccm/navigation/support-for-professionals/procedure-manuals/ </w:t>
      </w:r>
    </w:p>
    <w:p w14:paraId="50B01E40" w14:textId="77777777" w:rsidR="0026255A" w:rsidRPr="0000054C" w:rsidRDefault="0026255A" w:rsidP="0026255A">
      <w:pPr>
        <w:pStyle w:val="NoSpacing"/>
        <w:rPr>
          <w:rFonts w:ascii="Arial" w:hAnsi="Arial" w:cs="Arial"/>
        </w:rPr>
      </w:pPr>
      <w:r w:rsidRPr="0000054C">
        <w:rPr>
          <w:rFonts w:ascii="Arial" w:hAnsi="Arial" w:cs="Arial"/>
        </w:rPr>
        <w:t xml:space="preserve">And on the Staffordshire Safeguarding Children website: </w:t>
      </w:r>
    </w:p>
    <w:p w14:paraId="0F855957" w14:textId="77777777" w:rsidR="0026255A" w:rsidRPr="0000054C" w:rsidRDefault="0026255A" w:rsidP="0026255A">
      <w:pPr>
        <w:pStyle w:val="NoSpacing"/>
        <w:rPr>
          <w:rFonts w:ascii="Arial" w:hAnsi="Arial" w:cs="Arial"/>
        </w:rPr>
      </w:pPr>
      <w:r w:rsidRPr="0000054C">
        <w:rPr>
          <w:rFonts w:ascii="Arial" w:hAnsi="Arial" w:cs="Arial"/>
        </w:rPr>
        <w:t xml:space="preserve">http://www.staffsscb.org.uk/professionals/procedures </w:t>
      </w:r>
    </w:p>
    <w:p w14:paraId="48D110FF" w14:textId="77777777" w:rsidR="00DA683B" w:rsidRDefault="00DA683B" w:rsidP="0026255A">
      <w:pPr>
        <w:pStyle w:val="NoSpacing"/>
        <w:rPr>
          <w:rFonts w:ascii="Arial" w:hAnsi="Arial" w:cs="Arial"/>
        </w:rPr>
      </w:pPr>
    </w:p>
    <w:p w14:paraId="1785EECA" w14:textId="77777777" w:rsidR="00DA683B" w:rsidRPr="0000054C" w:rsidRDefault="00DA683B" w:rsidP="0026255A">
      <w:pPr>
        <w:pStyle w:val="NoSpacing"/>
        <w:rPr>
          <w:rFonts w:ascii="Arial" w:hAnsi="Arial" w:cs="Arial"/>
        </w:rPr>
      </w:pPr>
    </w:p>
    <w:p w14:paraId="503B51A7" w14:textId="77777777" w:rsidR="0026255A" w:rsidRPr="00DF0DEB" w:rsidRDefault="0026255A" w:rsidP="0026255A">
      <w:pPr>
        <w:pStyle w:val="NoSpacing"/>
        <w:rPr>
          <w:rFonts w:ascii="Arial" w:hAnsi="Arial" w:cs="Arial"/>
          <w:sz w:val="28"/>
        </w:rPr>
      </w:pPr>
      <w:r w:rsidRPr="00DF0DEB">
        <w:rPr>
          <w:rFonts w:ascii="Arial" w:hAnsi="Arial" w:cs="Arial"/>
          <w:b/>
          <w:bCs/>
          <w:sz w:val="28"/>
        </w:rPr>
        <w:t xml:space="preserve">8) Contacts </w:t>
      </w:r>
    </w:p>
    <w:p w14:paraId="79AE86C6" w14:textId="77777777" w:rsidR="00DA683B" w:rsidRDefault="00DA683B" w:rsidP="00DA683B">
      <w:pPr>
        <w:spacing w:after="0" w:line="240" w:lineRule="auto"/>
        <w:rPr>
          <w:rFonts w:ascii="Arial" w:hAnsi="Arial" w:cs="Arial"/>
          <w:color w:val="202124"/>
          <w:sz w:val="30"/>
          <w:szCs w:val="30"/>
          <w:shd w:val="clear" w:color="auto" w:fill="FFFFFF"/>
        </w:rPr>
      </w:pPr>
    </w:p>
    <w:p w14:paraId="3775588F" w14:textId="2BD33EE4" w:rsidR="00DA683B" w:rsidRPr="00DA683B" w:rsidRDefault="00DA683B" w:rsidP="00DA683B">
      <w:pPr>
        <w:spacing w:after="0" w:line="240" w:lineRule="auto"/>
        <w:rPr>
          <w:rFonts w:ascii="Arial" w:hAnsi="Arial" w:cs="Arial"/>
          <w:b/>
          <w:color w:val="202124"/>
          <w:sz w:val="24"/>
          <w:szCs w:val="24"/>
          <w:shd w:val="clear" w:color="auto" w:fill="FFFFFF"/>
        </w:rPr>
      </w:pPr>
      <w:r w:rsidRPr="00DA683B">
        <w:rPr>
          <w:rFonts w:ascii="Arial" w:hAnsi="Arial" w:cs="Arial"/>
          <w:b/>
          <w:color w:val="202124"/>
          <w:sz w:val="24"/>
          <w:szCs w:val="24"/>
          <w:shd w:val="clear" w:color="auto" w:fill="FFFFFF"/>
        </w:rPr>
        <w:t xml:space="preserve">Stoke-on-Trent </w:t>
      </w:r>
    </w:p>
    <w:p w14:paraId="1A42F7C9" w14:textId="77777777" w:rsidR="004E4FB2" w:rsidRDefault="00DA683B" w:rsidP="00DA683B">
      <w:pPr>
        <w:spacing w:after="0" w:line="240" w:lineRule="auto"/>
        <w:rPr>
          <w:rFonts w:ascii="Arial" w:hAnsi="Arial" w:cs="Arial"/>
          <w:color w:val="202124"/>
          <w:sz w:val="24"/>
          <w:szCs w:val="24"/>
          <w:shd w:val="clear" w:color="auto" w:fill="FFFFFF"/>
        </w:rPr>
      </w:pPr>
      <w:r w:rsidRPr="00DA683B">
        <w:rPr>
          <w:rFonts w:ascii="Arial" w:hAnsi="Arial" w:cs="Arial"/>
          <w:color w:val="202124"/>
          <w:sz w:val="24"/>
          <w:szCs w:val="24"/>
          <w:shd w:val="clear" w:color="auto" w:fill="FFFFFF"/>
        </w:rPr>
        <w:t>Children's advice and duty service (CHAD) on </w:t>
      </w:r>
      <w:r w:rsidRPr="00DA683B">
        <w:rPr>
          <w:rFonts w:ascii="Arial" w:hAnsi="Arial" w:cs="Arial"/>
          <w:color w:val="040C28"/>
          <w:sz w:val="24"/>
          <w:szCs w:val="24"/>
        </w:rPr>
        <w:t>01782 235100</w:t>
      </w:r>
      <w:r w:rsidRPr="00DA683B">
        <w:rPr>
          <w:rFonts w:ascii="Arial" w:hAnsi="Arial" w:cs="Arial"/>
          <w:color w:val="202124"/>
          <w:sz w:val="24"/>
          <w:szCs w:val="24"/>
          <w:shd w:val="clear" w:color="auto" w:fill="FFFFFF"/>
        </w:rPr>
        <w:t xml:space="preserve"> (Monday to Friday 8.30am to 6pm). </w:t>
      </w:r>
    </w:p>
    <w:p w14:paraId="086083D7" w14:textId="162887BB" w:rsidR="00DA683B" w:rsidRPr="00DA683B" w:rsidRDefault="00DA683B" w:rsidP="00DA683B">
      <w:pPr>
        <w:spacing w:after="0" w:line="240" w:lineRule="auto"/>
        <w:rPr>
          <w:rFonts w:ascii="Times New Roman" w:hAnsi="Times New Roman"/>
          <w:sz w:val="24"/>
          <w:szCs w:val="24"/>
        </w:rPr>
      </w:pPr>
      <w:r w:rsidRPr="00DA683B">
        <w:rPr>
          <w:rFonts w:ascii="Arial" w:hAnsi="Arial" w:cs="Arial"/>
          <w:color w:val="202124"/>
          <w:sz w:val="24"/>
          <w:szCs w:val="24"/>
          <w:shd w:val="clear" w:color="auto" w:fill="FFFFFF"/>
        </w:rPr>
        <w:t>If you need to contact us out of hours, then please call our emergency duty team on 01782 234234.</w:t>
      </w:r>
    </w:p>
    <w:p w14:paraId="4506FCB6" w14:textId="77777777" w:rsidR="00DA683B" w:rsidRDefault="00DA683B" w:rsidP="00DA683B">
      <w:pPr>
        <w:spacing w:after="0" w:line="240" w:lineRule="auto"/>
        <w:rPr>
          <w:rFonts w:ascii="Arial" w:hAnsi="Arial" w:cs="Arial"/>
          <w:sz w:val="24"/>
          <w:szCs w:val="24"/>
        </w:rPr>
      </w:pPr>
    </w:p>
    <w:p w14:paraId="62207B9B" w14:textId="1332CDCA" w:rsidR="00DA683B" w:rsidRPr="004E4FB2" w:rsidRDefault="00DA683B" w:rsidP="00DA683B">
      <w:pPr>
        <w:spacing w:after="0" w:line="240" w:lineRule="auto"/>
        <w:rPr>
          <w:rFonts w:ascii="Arial" w:hAnsi="Arial" w:cs="Arial"/>
          <w:b/>
          <w:sz w:val="24"/>
          <w:szCs w:val="24"/>
        </w:rPr>
      </w:pPr>
      <w:r w:rsidRPr="004E4FB2">
        <w:rPr>
          <w:rFonts w:ascii="Arial" w:hAnsi="Arial" w:cs="Arial"/>
          <w:b/>
          <w:sz w:val="24"/>
          <w:szCs w:val="24"/>
        </w:rPr>
        <w:t>Staffordshire</w:t>
      </w:r>
    </w:p>
    <w:p w14:paraId="2C5B76A6" w14:textId="77777777" w:rsidR="00DA683B" w:rsidRDefault="00DA683B" w:rsidP="00DA683B">
      <w:pPr>
        <w:spacing w:after="0" w:line="240" w:lineRule="auto"/>
        <w:rPr>
          <w:rFonts w:ascii="Arial" w:hAnsi="Arial" w:cs="Arial"/>
          <w:sz w:val="24"/>
          <w:szCs w:val="24"/>
        </w:rPr>
      </w:pPr>
      <w:r w:rsidRPr="00DA683B">
        <w:rPr>
          <w:rFonts w:ascii="Arial" w:hAnsi="Arial" w:cs="Arial"/>
          <w:sz w:val="24"/>
          <w:szCs w:val="24"/>
        </w:rPr>
        <w:t xml:space="preserve">First Response Team and Duty Local Authority Designated Officer (LADO) (located within the MASH):0800 1313 126 </w:t>
      </w:r>
    </w:p>
    <w:p w14:paraId="41C7E2FA" w14:textId="4BE39260" w:rsidR="00DA683B" w:rsidRDefault="00DA683B" w:rsidP="00DA683B">
      <w:pPr>
        <w:spacing w:after="0" w:line="240" w:lineRule="auto"/>
        <w:rPr>
          <w:rFonts w:ascii="Arial" w:hAnsi="Arial" w:cs="Arial"/>
          <w:sz w:val="24"/>
          <w:szCs w:val="24"/>
        </w:rPr>
      </w:pPr>
      <w:r w:rsidRPr="00DA683B">
        <w:rPr>
          <w:rFonts w:ascii="Arial" w:hAnsi="Arial" w:cs="Arial"/>
          <w:sz w:val="24"/>
          <w:szCs w:val="24"/>
        </w:rPr>
        <w:t xml:space="preserve">Staffordshire Police via the MASH or 101 </w:t>
      </w:r>
    </w:p>
    <w:p w14:paraId="3819A07E" w14:textId="77777777" w:rsidR="00DA683B" w:rsidRDefault="00DA683B" w:rsidP="00DA683B">
      <w:pPr>
        <w:spacing w:after="0" w:line="240" w:lineRule="auto"/>
        <w:rPr>
          <w:rFonts w:ascii="Arial" w:hAnsi="Arial" w:cs="Arial"/>
          <w:sz w:val="24"/>
          <w:szCs w:val="24"/>
        </w:rPr>
      </w:pPr>
    </w:p>
    <w:p w14:paraId="78C687F3" w14:textId="77777777" w:rsidR="004E4FB2" w:rsidRDefault="004E4FB2" w:rsidP="00DA683B">
      <w:pPr>
        <w:spacing w:after="0" w:line="240" w:lineRule="auto"/>
        <w:rPr>
          <w:rFonts w:ascii="Arial" w:hAnsi="Arial" w:cs="Arial"/>
          <w:sz w:val="24"/>
          <w:szCs w:val="24"/>
        </w:rPr>
      </w:pPr>
    </w:p>
    <w:p w14:paraId="735A7B8C" w14:textId="77777777" w:rsidR="004E4FB2" w:rsidRDefault="004E4FB2" w:rsidP="00DA683B">
      <w:pPr>
        <w:spacing w:after="0" w:line="240" w:lineRule="auto"/>
        <w:rPr>
          <w:rFonts w:ascii="Arial" w:hAnsi="Arial" w:cs="Arial"/>
          <w:sz w:val="24"/>
          <w:szCs w:val="24"/>
        </w:rPr>
      </w:pPr>
    </w:p>
    <w:p w14:paraId="714296E1" w14:textId="77777777" w:rsidR="004E4FB2" w:rsidRPr="00DA683B" w:rsidRDefault="004E4FB2" w:rsidP="00DA683B">
      <w:pPr>
        <w:spacing w:after="0" w:line="240" w:lineRule="auto"/>
        <w:rPr>
          <w:rFonts w:ascii="Arial" w:hAnsi="Arial" w:cs="Arial"/>
          <w:sz w:val="24"/>
          <w:szCs w:val="24"/>
        </w:rPr>
      </w:pPr>
    </w:p>
    <w:p w14:paraId="06FCBE21" w14:textId="77777777" w:rsidR="0026255A" w:rsidRPr="0000054C" w:rsidRDefault="0026255A" w:rsidP="0026255A">
      <w:pPr>
        <w:pStyle w:val="NoSpacing"/>
        <w:rPr>
          <w:rFonts w:ascii="Arial" w:hAnsi="Arial" w:cs="Arial"/>
        </w:rPr>
      </w:pPr>
      <w:r w:rsidRPr="0000054C">
        <w:rPr>
          <w:rFonts w:ascii="Arial" w:hAnsi="Arial" w:cs="Arial"/>
          <w:b/>
          <w:bCs/>
        </w:rPr>
        <w:t xml:space="preserve">Other Contacts </w:t>
      </w:r>
    </w:p>
    <w:p w14:paraId="2916B68E" w14:textId="06DFB363" w:rsidR="0026255A" w:rsidRPr="0000054C" w:rsidRDefault="0026255A" w:rsidP="0026255A">
      <w:pPr>
        <w:pStyle w:val="NoSpacing"/>
        <w:rPr>
          <w:rFonts w:ascii="Arial" w:hAnsi="Arial" w:cs="Arial"/>
        </w:rPr>
      </w:pPr>
      <w:r w:rsidRPr="0000054C">
        <w:rPr>
          <w:rFonts w:ascii="Arial" w:hAnsi="Arial" w:cs="Arial"/>
        </w:rPr>
        <w:t xml:space="preserve">Social Care Contact Number 01782 235100 </w:t>
      </w:r>
    </w:p>
    <w:p w14:paraId="67663E43" w14:textId="77777777" w:rsidR="0026255A" w:rsidRPr="002E6BF4" w:rsidRDefault="0026255A" w:rsidP="0026255A">
      <w:pPr>
        <w:pStyle w:val="NoSpacing"/>
        <w:rPr>
          <w:rFonts w:ascii="Arial" w:hAnsi="Arial" w:cs="Arial"/>
          <w:sz w:val="23"/>
          <w:szCs w:val="23"/>
        </w:rPr>
      </w:pPr>
      <w:r w:rsidRPr="0000054C">
        <w:rPr>
          <w:rFonts w:ascii="Arial" w:hAnsi="Arial" w:cs="Arial"/>
        </w:rPr>
        <w:t xml:space="preserve">Staffordshire Police 01785 302010 </w:t>
      </w:r>
      <w:r w:rsidRPr="002E6BF4">
        <w:rPr>
          <w:rFonts w:ascii="Arial" w:hAnsi="Arial" w:cs="Arial"/>
        </w:rPr>
        <w:t>(Child Protection Police Officer)</w:t>
      </w:r>
    </w:p>
    <w:p w14:paraId="586F7C46" w14:textId="77777777" w:rsidR="0026255A" w:rsidRDefault="0026255A" w:rsidP="0026255A">
      <w:pPr>
        <w:pStyle w:val="NoSpacing"/>
        <w:rPr>
          <w:sz w:val="23"/>
          <w:szCs w:val="23"/>
        </w:rPr>
      </w:pPr>
    </w:p>
    <w:p w14:paraId="36651AC4" w14:textId="77777777" w:rsidR="00DA683B" w:rsidRDefault="00DA683B" w:rsidP="00DA683B">
      <w:pPr>
        <w:rPr>
          <w:rStyle w:val="Emphasis"/>
          <w:rFonts w:ascii="Arial" w:hAnsi="Arial" w:cs="Arial"/>
          <w:i w:val="0"/>
          <w:sz w:val="24"/>
          <w:szCs w:val="24"/>
        </w:rPr>
      </w:pPr>
    </w:p>
    <w:p w14:paraId="5FC09C0E" w14:textId="77777777" w:rsidR="00DA683B" w:rsidRDefault="00DA683B" w:rsidP="00DA683B">
      <w:pPr>
        <w:rPr>
          <w:rStyle w:val="Emphasis"/>
          <w:rFonts w:ascii="Arial" w:hAnsi="Arial" w:cs="Arial"/>
          <w:i w:val="0"/>
          <w:sz w:val="24"/>
          <w:szCs w:val="24"/>
        </w:rPr>
      </w:pPr>
    </w:p>
    <w:p w14:paraId="7B2FB088" w14:textId="77777777" w:rsidR="00DA683B" w:rsidRDefault="00DA683B" w:rsidP="00DA683B">
      <w:pPr>
        <w:rPr>
          <w:rFonts w:ascii="Arial" w:hAnsi="Arial" w:cs="Arial"/>
          <w:sz w:val="24"/>
          <w:szCs w:val="24"/>
        </w:rPr>
      </w:pPr>
      <w:r w:rsidRPr="00DA683B">
        <w:rPr>
          <w:rStyle w:val="Emphasis"/>
          <w:rFonts w:ascii="Arial" w:hAnsi="Arial" w:cs="Arial"/>
          <w:i w:val="0"/>
          <w:sz w:val="24"/>
          <w:szCs w:val="24"/>
        </w:rPr>
        <w:t xml:space="preserve">Policy Reviewed </w:t>
      </w:r>
      <w:proofErr w:type="gramStart"/>
      <w:r w:rsidRPr="00DA683B">
        <w:rPr>
          <w:rStyle w:val="Emphasis"/>
          <w:rFonts w:ascii="Arial" w:hAnsi="Arial" w:cs="Arial"/>
          <w:i w:val="0"/>
          <w:sz w:val="24"/>
          <w:szCs w:val="24"/>
        </w:rPr>
        <w:t>By :</w:t>
      </w:r>
      <w:proofErr w:type="gramEnd"/>
      <w:r>
        <w:rPr>
          <w:rStyle w:val="Emphasis"/>
          <w:rFonts w:ascii="Arial" w:hAnsi="Arial" w:cs="Arial"/>
          <w:sz w:val="24"/>
          <w:szCs w:val="24"/>
        </w:rPr>
        <w:tab/>
      </w:r>
      <w:r w:rsidRPr="00994950">
        <w:rPr>
          <w:rStyle w:val="Emphasis"/>
          <w:rFonts w:ascii="Arial" w:hAnsi="Arial" w:cs="Arial"/>
          <w:sz w:val="24"/>
          <w:szCs w:val="24"/>
        </w:rPr>
        <w:t>_______________</w:t>
      </w:r>
      <w:r w:rsidRPr="00994950">
        <w:rPr>
          <w:rFonts w:ascii="Arial" w:hAnsi="Arial" w:cs="Arial"/>
          <w:sz w:val="24"/>
          <w:szCs w:val="24"/>
        </w:rPr>
        <w:t xml:space="preserve">____________________        </w:t>
      </w:r>
    </w:p>
    <w:p w14:paraId="6F943D60" w14:textId="77777777" w:rsidR="00DA683B" w:rsidRDefault="00DA683B" w:rsidP="00DA683B">
      <w:pPr>
        <w:rPr>
          <w:rFonts w:ascii="Arial" w:hAnsi="Arial" w:cs="Arial"/>
          <w:sz w:val="24"/>
          <w:szCs w:val="24"/>
        </w:rPr>
      </w:pPr>
      <w:proofErr w:type="gramStart"/>
      <w:r>
        <w:rPr>
          <w:rFonts w:ascii="Arial" w:hAnsi="Arial" w:cs="Arial"/>
          <w:sz w:val="24"/>
          <w:szCs w:val="24"/>
        </w:rPr>
        <w:t>Signature :</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w:t>
      </w:r>
    </w:p>
    <w:p w14:paraId="25038257" w14:textId="77777777" w:rsidR="00DA683B" w:rsidRDefault="00DA683B" w:rsidP="00DA683B">
      <w:pPr>
        <w:rPr>
          <w:rFonts w:ascii="Arial" w:hAnsi="Arial" w:cs="Arial"/>
          <w:sz w:val="24"/>
          <w:szCs w:val="24"/>
        </w:rPr>
      </w:pPr>
      <w:r w:rsidRPr="00994950">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94950">
        <w:rPr>
          <w:rFonts w:ascii="Arial" w:hAnsi="Arial" w:cs="Arial"/>
          <w:sz w:val="24"/>
          <w:szCs w:val="24"/>
        </w:rPr>
        <w:t>__________</w:t>
      </w:r>
      <w:r>
        <w:rPr>
          <w:rFonts w:ascii="Arial" w:hAnsi="Arial" w:cs="Arial"/>
          <w:sz w:val="24"/>
          <w:szCs w:val="24"/>
        </w:rPr>
        <w:t>_________________________</w:t>
      </w:r>
    </w:p>
    <w:p w14:paraId="12ABFDD4" w14:textId="77777777" w:rsidR="00DA683B" w:rsidRDefault="00DA683B" w:rsidP="00DA683B">
      <w:pPr>
        <w:rPr>
          <w:rFonts w:ascii="Arial" w:hAnsi="Arial" w:cs="Arial"/>
          <w:sz w:val="24"/>
          <w:szCs w:val="24"/>
        </w:rPr>
      </w:pPr>
    </w:p>
    <w:p w14:paraId="5AD91C69" w14:textId="42E716DE" w:rsidR="00727639" w:rsidRPr="002917B3" w:rsidRDefault="00727639" w:rsidP="00DA683B">
      <w:pPr>
        <w:rPr>
          <w:rFonts w:ascii="Arial" w:hAnsi="Arial" w:cs="Arial"/>
          <w:sz w:val="24"/>
          <w:szCs w:val="24"/>
        </w:rPr>
      </w:pPr>
    </w:p>
    <w:sectPr w:rsidR="00727639" w:rsidRPr="002917B3" w:rsidSect="000744C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3CFC8" w14:textId="77777777" w:rsidR="00277FBC" w:rsidRDefault="00277FBC" w:rsidP="00727639">
      <w:pPr>
        <w:spacing w:after="0" w:line="240" w:lineRule="auto"/>
      </w:pPr>
      <w:r>
        <w:separator/>
      </w:r>
    </w:p>
  </w:endnote>
  <w:endnote w:type="continuationSeparator" w:id="0">
    <w:p w14:paraId="6C6E00E8" w14:textId="77777777" w:rsidR="00277FBC" w:rsidRDefault="00277FBC" w:rsidP="0072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BoldMT">
    <w:altName w:val="Arial"/>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CBD8" w14:textId="77777777" w:rsidR="00595258" w:rsidRDefault="00727639">
    <w:pPr>
      <w:pStyle w:val="Footer"/>
      <w:rPr>
        <w:rFonts w:ascii="Arial" w:hAnsi="Arial" w:cs="Arial"/>
      </w:rPr>
    </w:pPr>
    <w:r w:rsidRPr="00727639">
      <w:rPr>
        <w:rFonts w:ascii="Arial" w:hAnsi="Arial" w:cs="Arial"/>
      </w:rPr>
      <w:t xml:space="preserve">North Staffs </w:t>
    </w:r>
    <w:proofErr w:type="spellStart"/>
    <w:r w:rsidRPr="00727639">
      <w:rPr>
        <w:rFonts w:ascii="Arial" w:hAnsi="Arial" w:cs="Arial"/>
      </w:rPr>
      <w:t>Carers</w:t>
    </w:r>
    <w:proofErr w:type="spellEnd"/>
    <w:r w:rsidRPr="00727639">
      <w:rPr>
        <w:rFonts w:ascii="Arial" w:hAnsi="Arial" w:cs="Arial"/>
      </w:rPr>
      <w:t xml:space="preserve"> Association        </w:t>
    </w:r>
    <w:r w:rsidR="00595258">
      <w:rPr>
        <w:rFonts w:ascii="Arial" w:hAnsi="Arial" w:cs="Arial"/>
      </w:rPr>
      <w:tab/>
    </w:r>
    <w:r>
      <w:rPr>
        <w:rFonts w:ascii="Arial" w:hAnsi="Arial" w:cs="Arial"/>
      </w:rPr>
      <w:tab/>
    </w:r>
    <w:r w:rsidR="00595258" w:rsidRPr="00777BD3">
      <w:rPr>
        <w:rFonts w:ascii="Arial" w:hAnsi="Arial" w:cs="Arial"/>
      </w:rPr>
      <w:t>Safeguarding Children Policy</w:t>
    </w:r>
    <w:r>
      <w:rPr>
        <w:rFonts w:ascii="Arial" w:hAnsi="Arial" w:cs="Arial"/>
      </w:rPr>
      <w:tab/>
    </w:r>
    <w:r>
      <w:rPr>
        <w:rFonts w:ascii="Arial" w:hAnsi="Arial" w:cs="Arial"/>
      </w:rPr>
      <w:tab/>
    </w:r>
  </w:p>
  <w:p w14:paraId="693DD716" w14:textId="6EF52014" w:rsidR="00727639" w:rsidRPr="00727639" w:rsidRDefault="00595258">
    <w:pPr>
      <w:pStyle w:val="Footer"/>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F22EB" w14:textId="77777777" w:rsidR="00277FBC" w:rsidRDefault="00277FBC" w:rsidP="00727639">
      <w:pPr>
        <w:spacing w:after="0" w:line="240" w:lineRule="auto"/>
      </w:pPr>
      <w:r>
        <w:separator/>
      </w:r>
    </w:p>
  </w:footnote>
  <w:footnote w:type="continuationSeparator" w:id="0">
    <w:p w14:paraId="0D3314F7" w14:textId="77777777" w:rsidR="00277FBC" w:rsidRDefault="00277FBC" w:rsidP="0072763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892BB" w14:textId="77777777" w:rsidR="00595258" w:rsidRDefault="00595258" w:rsidP="00595258">
    <w:pPr>
      <w:autoSpaceDE w:val="0"/>
      <w:autoSpaceDN w:val="0"/>
      <w:adjustRightInd w:val="0"/>
      <w:jc w:val="right"/>
      <w:rPr>
        <w:rFonts w:ascii="Arial-BoldMT" w:hAnsi="Arial-BoldMT" w:cs="Arial-BoldMT"/>
        <w:b/>
        <w:bCs/>
        <w:color w:val="000000"/>
        <w:sz w:val="36"/>
        <w:szCs w:val="36"/>
      </w:rPr>
    </w:pPr>
    <w:r>
      <w:rPr>
        <w:rFonts w:ascii="Arial-BoldMT" w:hAnsi="Arial-BoldMT" w:cs="Arial-BoldMT"/>
        <w:b/>
        <w:bCs/>
        <w:color w:val="000000"/>
        <w:sz w:val="36"/>
        <w:szCs w:val="36"/>
      </w:rPr>
      <w:t>(51)</w:t>
    </w:r>
  </w:p>
  <w:p w14:paraId="2911E3A1" w14:textId="77777777" w:rsidR="00E30263" w:rsidRDefault="002917B3" w:rsidP="00E944D7">
    <w:pPr>
      <w:autoSpaceDE w:val="0"/>
      <w:autoSpaceDN w:val="0"/>
      <w:adjustRightInd w:val="0"/>
      <w:rPr>
        <w:rFonts w:ascii="Arial-BoldMT" w:hAnsi="Arial-BoldMT" w:cs="Arial-BoldMT"/>
        <w:b/>
        <w:bCs/>
        <w:color w:val="000000"/>
        <w:sz w:val="36"/>
        <w:szCs w:val="36"/>
      </w:rPr>
    </w:pPr>
    <w:r w:rsidRPr="002917B3">
      <w:rPr>
        <w:rFonts w:ascii="Arial-BoldMT" w:hAnsi="Arial-BoldMT" w:cs="Arial-BoldMT"/>
        <w:b/>
        <w:bCs/>
        <w:noProof/>
        <w:color w:val="000000"/>
        <w:sz w:val="36"/>
        <w:szCs w:val="36"/>
      </w:rPr>
      <w:drawing>
        <wp:inline distT="0" distB="0" distL="0" distR="0" wp14:anchorId="4D8710F4" wp14:editId="51A23E86">
          <wp:extent cx="1971675" cy="866775"/>
          <wp:effectExtent l="19050" t="0" r="9525" b="0"/>
          <wp:docPr id="2" name="Picture 1" descr="C:\Users\Claire Gifford\Desktop\n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 Gifford\Desktop\nsc.jpg"/>
                  <pic:cNvPicPr>
                    <a:picLocks noChangeAspect="1" noChangeArrowheads="1"/>
                  </pic:cNvPicPr>
                </pic:nvPicPr>
                <pic:blipFill>
                  <a:blip r:embed="rId1"/>
                  <a:srcRect/>
                  <a:stretch>
                    <a:fillRect/>
                  </a:stretch>
                </pic:blipFill>
                <pic:spPr bwMode="auto">
                  <a:xfrm>
                    <a:off x="0" y="0"/>
                    <a:ext cx="1971675" cy="866775"/>
                  </a:xfrm>
                  <a:prstGeom prst="rect">
                    <a:avLst/>
                  </a:prstGeom>
                  <a:noFill/>
                  <a:ln w="9525">
                    <a:noFill/>
                    <a:miter lim="800000"/>
                    <a:headEnd/>
                    <a:tailEnd/>
                  </a:ln>
                </pic:spPr>
              </pic:pic>
            </a:graphicData>
          </a:graphic>
        </wp:inline>
      </w:drawing>
    </w:r>
  </w:p>
  <w:p w14:paraId="2E566D35" w14:textId="77777777" w:rsidR="00727639" w:rsidRDefault="00727639" w:rsidP="00727639">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E9"/>
    <w:multiLevelType w:val="hybridMultilevel"/>
    <w:tmpl w:val="000001EB"/>
    <w:lvl w:ilvl="0" w:tplc="00000BB3">
      <w:start w:val="4"/>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1"/>
      <w:numFmt w:val="decimal"/>
      <w:lvlText w:val="3.%1"/>
      <w:lvlJc w:val="left"/>
      <w:pPr>
        <w:tabs>
          <w:tab w:val="num" w:pos="720"/>
        </w:tabs>
        <w:ind w:left="720" w:hanging="360"/>
      </w:pPr>
    </w:lvl>
    <w:lvl w:ilvl="1" w:tplc="00005F90">
      <w:start w:val="1"/>
      <w:numFmt w:val="bullet"/>
      <w:lvlText w:val="·"/>
      <w:lvlJc w:val="left"/>
      <w:pPr>
        <w:tabs>
          <w:tab w:val="num" w:pos="1440"/>
        </w:tabs>
        <w:ind w:left="1440" w:hanging="360"/>
      </w:pPr>
    </w:lvl>
    <w:lvl w:ilvl="2" w:tplc="0000164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40D"/>
    <w:multiLevelType w:val="hybridMultilevel"/>
    <w:tmpl w:val="0000491C"/>
    <w:lvl w:ilvl="0" w:tplc="00004D0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DB7"/>
    <w:multiLevelType w:val="hybridMultilevel"/>
    <w:tmpl w:val="00001547"/>
    <w:lvl w:ilvl="0" w:tplc="000054DE">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E87"/>
    <w:multiLevelType w:val="hybridMultilevel"/>
    <w:tmpl w:val="0000390C"/>
    <w:lvl w:ilvl="0" w:tplc="00000F3E">
      <w:start w:val="5"/>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545381E"/>
    <w:multiLevelType w:val="hybridMultilevel"/>
    <w:tmpl w:val="4384A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8B0577"/>
    <w:multiLevelType w:val="hybridMultilevel"/>
    <w:tmpl w:val="AF64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10219E"/>
    <w:multiLevelType w:val="hybridMultilevel"/>
    <w:tmpl w:val="C2CE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25463B"/>
    <w:multiLevelType w:val="hybridMultilevel"/>
    <w:tmpl w:val="ED6A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322E0A"/>
    <w:multiLevelType w:val="hybridMultilevel"/>
    <w:tmpl w:val="F784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214D5D"/>
    <w:multiLevelType w:val="hybridMultilevel"/>
    <w:tmpl w:val="58CC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611DBA"/>
    <w:multiLevelType w:val="hybridMultilevel"/>
    <w:tmpl w:val="5E28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B93B3F"/>
    <w:multiLevelType w:val="hybridMultilevel"/>
    <w:tmpl w:val="655C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7E791B"/>
    <w:multiLevelType w:val="hybridMultilevel"/>
    <w:tmpl w:val="9084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3"/>
  </w:num>
  <w:num w:numId="5">
    <w:abstractNumId w:val="16"/>
  </w:num>
  <w:num w:numId="6">
    <w:abstractNumId w:val="7"/>
  </w:num>
  <w:num w:numId="7">
    <w:abstractNumId w:val="2"/>
  </w:num>
  <w:num w:numId="8">
    <w:abstractNumId w:val="12"/>
  </w:num>
  <w:num w:numId="9">
    <w:abstractNumId w:val="8"/>
  </w:num>
  <w:num w:numId="10">
    <w:abstractNumId w:val="1"/>
  </w:num>
  <w:num w:numId="11">
    <w:abstractNumId w:val="4"/>
  </w:num>
  <w:num w:numId="12">
    <w:abstractNumId w:val="5"/>
  </w:num>
  <w:num w:numId="13">
    <w:abstractNumId w:val="15"/>
  </w:num>
  <w:num w:numId="14">
    <w:abstractNumId w:val="11"/>
  </w:num>
  <w:num w:numId="15">
    <w:abstractNumId w:val="9"/>
  </w:num>
  <w:num w:numId="16">
    <w:abstractNumId w:val="1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7639"/>
    <w:rsid w:val="00052D31"/>
    <w:rsid w:val="000744C4"/>
    <w:rsid w:val="00074BC8"/>
    <w:rsid w:val="000F11CD"/>
    <w:rsid w:val="00167D68"/>
    <w:rsid w:val="0026255A"/>
    <w:rsid w:val="00277FBC"/>
    <w:rsid w:val="002917B3"/>
    <w:rsid w:val="002E6BF4"/>
    <w:rsid w:val="00300C59"/>
    <w:rsid w:val="003A43B3"/>
    <w:rsid w:val="00433886"/>
    <w:rsid w:val="004A6F9B"/>
    <w:rsid w:val="004C3FED"/>
    <w:rsid w:val="004E4FB2"/>
    <w:rsid w:val="004F163B"/>
    <w:rsid w:val="0055299B"/>
    <w:rsid w:val="00583B95"/>
    <w:rsid w:val="00595258"/>
    <w:rsid w:val="005A245A"/>
    <w:rsid w:val="006F7BF2"/>
    <w:rsid w:val="00706B64"/>
    <w:rsid w:val="00727639"/>
    <w:rsid w:val="00803A19"/>
    <w:rsid w:val="009A519E"/>
    <w:rsid w:val="00B62C16"/>
    <w:rsid w:val="00C409E3"/>
    <w:rsid w:val="00C709AF"/>
    <w:rsid w:val="00C97E9E"/>
    <w:rsid w:val="00D3493B"/>
    <w:rsid w:val="00D862EE"/>
    <w:rsid w:val="00DA683B"/>
    <w:rsid w:val="00E30263"/>
    <w:rsid w:val="00E90556"/>
    <w:rsid w:val="00E944D7"/>
    <w:rsid w:val="00FA4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09C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639"/>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639"/>
    <w:rPr>
      <w:rFonts w:ascii="Tahoma" w:hAnsi="Tahoma" w:cs="Tahoma"/>
      <w:sz w:val="16"/>
      <w:szCs w:val="16"/>
    </w:rPr>
  </w:style>
  <w:style w:type="paragraph" w:styleId="Header">
    <w:name w:val="header"/>
    <w:basedOn w:val="Normal"/>
    <w:link w:val="HeaderChar"/>
    <w:uiPriority w:val="99"/>
    <w:unhideWhenUsed/>
    <w:rsid w:val="00727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639"/>
  </w:style>
  <w:style w:type="paragraph" w:styleId="Footer">
    <w:name w:val="footer"/>
    <w:basedOn w:val="Normal"/>
    <w:link w:val="FooterChar"/>
    <w:uiPriority w:val="99"/>
    <w:unhideWhenUsed/>
    <w:rsid w:val="00727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639"/>
  </w:style>
  <w:style w:type="paragraph" w:styleId="NoSpacing">
    <w:name w:val="No Spacing"/>
    <w:uiPriority w:val="1"/>
    <w:qFormat/>
    <w:rsid w:val="0072763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7639"/>
    <w:pPr>
      <w:ind w:left="720"/>
      <w:contextualSpacing/>
    </w:pPr>
  </w:style>
  <w:style w:type="paragraph" w:customStyle="1" w:styleId="Default">
    <w:name w:val="Default"/>
    <w:rsid w:val="0026255A"/>
    <w:pPr>
      <w:autoSpaceDE w:val="0"/>
      <w:autoSpaceDN w:val="0"/>
      <w:adjustRightInd w:val="0"/>
      <w:spacing w:after="0" w:line="240" w:lineRule="auto"/>
    </w:pPr>
    <w:rPr>
      <w:rFonts w:ascii="Tahoma" w:hAnsi="Tahoma" w:cs="Tahoma"/>
      <w:color w:val="000000"/>
      <w:sz w:val="24"/>
      <w:szCs w:val="24"/>
    </w:rPr>
  </w:style>
  <w:style w:type="character" w:styleId="Emphasis">
    <w:name w:val="Emphasis"/>
    <w:basedOn w:val="DefaultParagraphFont"/>
    <w:uiPriority w:val="20"/>
    <w:qFormat/>
    <w:rsid w:val="00291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162036">
      <w:bodyDiv w:val="1"/>
      <w:marLeft w:val="0"/>
      <w:marRight w:val="0"/>
      <w:marTop w:val="0"/>
      <w:marBottom w:val="0"/>
      <w:divBdr>
        <w:top w:val="none" w:sz="0" w:space="0" w:color="auto"/>
        <w:left w:val="none" w:sz="0" w:space="0" w:color="auto"/>
        <w:bottom w:val="none" w:sz="0" w:space="0" w:color="auto"/>
        <w:right w:val="none" w:sz="0" w:space="0" w:color="auto"/>
      </w:divBdr>
    </w:div>
    <w:div w:id="995572857">
      <w:bodyDiv w:val="1"/>
      <w:marLeft w:val="0"/>
      <w:marRight w:val="0"/>
      <w:marTop w:val="0"/>
      <w:marBottom w:val="0"/>
      <w:divBdr>
        <w:top w:val="none" w:sz="0" w:space="0" w:color="auto"/>
        <w:left w:val="none" w:sz="0" w:space="0" w:color="auto"/>
        <w:bottom w:val="none" w:sz="0" w:space="0" w:color="auto"/>
        <w:right w:val="none" w:sz="0" w:space="0" w:color="auto"/>
      </w:divBdr>
    </w:div>
    <w:div w:id="11084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3382D-6312-014E-B353-E4213C9A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1641</Words>
  <Characters>9354</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Microsoft Office User</cp:lastModifiedBy>
  <cp:revision>19</cp:revision>
  <cp:lastPrinted>2020-10-13T10:43:00Z</cp:lastPrinted>
  <dcterms:created xsi:type="dcterms:W3CDTF">2017-04-05T13:17:00Z</dcterms:created>
  <dcterms:modified xsi:type="dcterms:W3CDTF">2026-04-29T10:16:00Z</dcterms:modified>
</cp:coreProperties>
</file>